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AC6" w:rsidRDefault="00E16AC6" w:rsidP="00E16AC6">
      <w:pPr>
        <w:rPr>
          <w:rFonts w:ascii="OfficinaSansBookC" w:eastAsia="Times New Roman" w:hAnsi="OfficinaSansBookC" w:cs="Times New Roman"/>
          <w:sz w:val="28"/>
          <w:szCs w:val="28"/>
          <w:lang w:val="en-US"/>
        </w:rPr>
      </w:pPr>
    </w:p>
    <w:p w:rsidR="00E16AC6" w:rsidRDefault="00E16AC6" w:rsidP="00E16AC6">
      <w:pPr>
        <w:rPr>
          <w:rFonts w:ascii="OfficinaSansBookC" w:eastAsia="Times New Roman" w:hAnsi="OfficinaSansBookC" w:cs="Times New Roman"/>
          <w:sz w:val="28"/>
          <w:szCs w:val="28"/>
        </w:rPr>
      </w:pPr>
    </w:p>
    <w:p w:rsidR="00E16AC6" w:rsidRDefault="00E16AC6" w:rsidP="00E16AC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16AC6" w:rsidRDefault="00E16AC6" w:rsidP="00E16AC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16AC6" w:rsidRDefault="00E16AC6" w:rsidP="00E16AC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16AC6" w:rsidRDefault="00E16AC6" w:rsidP="00E16AC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16AC6" w:rsidRDefault="00E16AC6" w:rsidP="00E16AC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16AC6" w:rsidRDefault="00E16AC6" w:rsidP="00E16AC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16AC6" w:rsidRDefault="00E16AC6" w:rsidP="00E16AC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16AC6" w:rsidRDefault="00E16AC6" w:rsidP="00E16AC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16AC6" w:rsidRDefault="00E16AC6" w:rsidP="00E16AC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16AC6" w:rsidRDefault="00E16AC6" w:rsidP="00E16AC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16AC6" w:rsidRDefault="00E16AC6" w:rsidP="00E16AC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16AC6" w:rsidRDefault="00E16AC6" w:rsidP="00E16AC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16AC6" w:rsidRDefault="00E16AC6" w:rsidP="00E16AC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16AC6" w:rsidRDefault="00E16AC6" w:rsidP="00E16AC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16AC6" w:rsidRDefault="00E16AC6" w:rsidP="00E16AC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16AC6" w:rsidRDefault="00E16AC6" w:rsidP="00E16AC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ПРИМЕРНАЯ РАБОЧАЯ ПРОГРАММА </w:t>
      </w:r>
    </w:p>
    <w:p w:rsidR="00E16AC6" w:rsidRDefault="00E16AC6" w:rsidP="00E16AC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общеобразовательной дисциплины</w:t>
      </w:r>
    </w:p>
    <w:p w:rsidR="00E16AC6" w:rsidRDefault="00E16AC6" w:rsidP="00E16AC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«Биология» </w:t>
      </w:r>
    </w:p>
    <w:p w:rsidR="00E16AC6" w:rsidRDefault="00E16AC6" w:rsidP="00E16AC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специальность 26.02.03 Судовождения</w:t>
      </w:r>
    </w:p>
    <w:p w:rsidR="00E16AC6" w:rsidRDefault="00E16AC6" w:rsidP="00E16AC6">
      <w:pPr>
        <w:widowControl w:val="0"/>
        <w:autoSpaceDE w:val="0"/>
        <w:autoSpaceDN w:val="0"/>
        <w:spacing w:after="0" w:line="276" w:lineRule="auto"/>
        <w:rPr>
          <w:rFonts w:ascii="OfficinaSansBookC" w:hAnsi="OfficinaSansBookC" w:cs="Times New Roman"/>
          <w:sz w:val="28"/>
          <w:szCs w:val="28"/>
          <w:lang w:eastAsia="en-US"/>
        </w:rPr>
      </w:pPr>
      <w:bookmarkStart w:id="0" w:name="_Hlk125110444"/>
    </w:p>
    <w:p w:rsidR="00E16AC6" w:rsidRDefault="00E16AC6" w:rsidP="00E16AC6">
      <w:pPr>
        <w:widowControl w:val="0"/>
        <w:autoSpaceDE w:val="0"/>
        <w:autoSpaceDN w:val="0"/>
        <w:spacing w:after="0" w:line="276" w:lineRule="auto"/>
        <w:rPr>
          <w:rFonts w:ascii="OfficinaSansBookC" w:hAnsi="OfficinaSansBookC" w:cs="Times New Roman"/>
          <w:sz w:val="28"/>
          <w:szCs w:val="28"/>
          <w:lang w:eastAsia="en-US"/>
        </w:rPr>
      </w:pPr>
    </w:p>
    <w:bookmarkEnd w:id="0"/>
    <w:p w:rsidR="00E16AC6" w:rsidRPr="002D7A43" w:rsidRDefault="00E16AC6" w:rsidP="00E16AC6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E16AC6" w:rsidRPr="002D7A43" w:rsidRDefault="00E16AC6" w:rsidP="00E16AC6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E16AC6" w:rsidRPr="002D7A43" w:rsidRDefault="00E16AC6" w:rsidP="00E16AC6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E16AC6" w:rsidRPr="002D7A43" w:rsidRDefault="00E16AC6" w:rsidP="00E16AC6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E16AC6" w:rsidRPr="002D7A43" w:rsidRDefault="00E16AC6" w:rsidP="00E16AC6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E16AC6" w:rsidRPr="002D7A43" w:rsidRDefault="00E16AC6" w:rsidP="00E16AC6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E16AC6" w:rsidRPr="002D7A43" w:rsidRDefault="00E16AC6" w:rsidP="00E16AC6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E16AC6" w:rsidRPr="002D7A43" w:rsidRDefault="00E16AC6" w:rsidP="00E16AC6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E16AC6" w:rsidRPr="002D7A43" w:rsidRDefault="00E16AC6" w:rsidP="00E16AC6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E16AC6" w:rsidRPr="002D7A43" w:rsidRDefault="00E16AC6" w:rsidP="00E16AC6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E16AC6" w:rsidRPr="002D7A43" w:rsidRDefault="00E16AC6" w:rsidP="00E16AC6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E16AC6" w:rsidRPr="002D7A43" w:rsidRDefault="00E16AC6" w:rsidP="00E16AC6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E16AC6" w:rsidRDefault="00E16AC6" w:rsidP="00E16AC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2D7A43">
        <w:rPr>
          <w:rFonts w:ascii="Times New Roman" w:hAnsi="Times New Roman" w:cs="Times New Roman"/>
          <w:sz w:val="28"/>
          <w:szCs w:val="28"/>
          <w:lang w:eastAsia="en-US"/>
        </w:rPr>
        <w:t>2025</w:t>
      </w:r>
      <w:r>
        <w:rPr>
          <w:rFonts w:ascii="Times New Roman" w:hAnsi="Times New Roman" w:cs="Times New Roman"/>
          <w:sz w:val="28"/>
          <w:szCs w:val="28"/>
          <w:lang w:eastAsia="en-US"/>
        </w:rPr>
        <w:t>г.</w:t>
      </w:r>
    </w:p>
    <w:p w:rsidR="00E16AC6" w:rsidRPr="002D7A43" w:rsidRDefault="00E16AC6" w:rsidP="00E16AC6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E16AC6" w:rsidRPr="002D7A43" w:rsidRDefault="00E16AC6" w:rsidP="00E16AC6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E16AC6" w:rsidRPr="002D7A43" w:rsidRDefault="00E16AC6" w:rsidP="00E16AC6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E16AC6" w:rsidRPr="002D7A43" w:rsidRDefault="00E16AC6" w:rsidP="00E16AC6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E16AC6" w:rsidRPr="002D7A43" w:rsidRDefault="00E16AC6" w:rsidP="00E16AC6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E16AC6" w:rsidRDefault="00E16AC6" w:rsidP="00E16AC6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E16AC6" w:rsidRDefault="00E16AC6" w:rsidP="00E16AC6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E16AC6" w:rsidRDefault="00E16AC6" w:rsidP="00E16AC6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E16AC6" w:rsidRDefault="00E16AC6" w:rsidP="00E16AC6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16AC6" w:rsidRDefault="00E16AC6" w:rsidP="00E16AC6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16AC6" w:rsidRDefault="00E16AC6" w:rsidP="00E16AC6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16AC6" w:rsidRDefault="00E16AC6" w:rsidP="00E16AC6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Утверждена на заседании</w:t>
      </w:r>
    </w:p>
    <w:p w:rsidR="00E16AC6" w:rsidRDefault="00E16AC6" w:rsidP="00E16AC6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методической комиссии Общеобразовательных дисциплин</w:t>
      </w:r>
    </w:p>
    <w:p w:rsidR="00E16AC6" w:rsidRDefault="00E16AC6" w:rsidP="00E16AC6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Протокол №_____от «_____»_____________20____г.</w:t>
      </w:r>
    </w:p>
    <w:p w:rsidR="00E16AC6" w:rsidRDefault="00E16AC6" w:rsidP="00E16AC6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Руководитель МК  Демидова Е.М.     /_________/</w:t>
      </w:r>
    </w:p>
    <w:p w:rsidR="00E16AC6" w:rsidRDefault="00E16AC6" w:rsidP="00E16AC6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16AC6" w:rsidRDefault="00E16AC6" w:rsidP="00E16AC6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16AC6" w:rsidRDefault="00E16AC6" w:rsidP="00E16AC6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Утверждена: </w:t>
      </w:r>
    </w:p>
    <w:p w:rsidR="00E16AC6" w:rsidRDefault="00E16AC6" w:rsidP="00E16AC6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зам.директора по УР  Дружинина Ю. В.     /_________/</w:t>
      </w:r>
    </w:p>
    <w:p w:rsidR="00E16AC6" w:rsidRDefault="00E16AC6" w:rsidP="00E16AC6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м.п.</w:t>
      </w:r>
    </w:p>
    <w:p w:rsidR="00E16AC6" w:rsidRDefault="00E16AC6" w:rsidP="00E16AC6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E16AC6" w:rsidRDefault="00E16AC6" w:rsidP="00E16AC6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E16AC6" w:rsidRDefault="00E16AC6" w:rsidP="00E16AC6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E16AC6" w:rsidRDefault="00E16AC6" w:rsidP="00E16AC6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E16AC6" w:rsidRDefault="00E16AC6" w:rsidP="00E16AC6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E16AC6" w:rsidRDefault="00E16AC6" w:rsidP="00E16AC6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E16AC6" w:rsidRDefault="00E16AC6" w:rsidP="00E16AC6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E16AC6" w:rsidRDefault="00E16AC6" w:rsidP="00E16AC6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E16AC6" w:rsidRDefault="00E16AC6" w:rsidP="00E16AC6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E16AC6" w:rsidRDefault="00E16AC6" w:rsidP="00E16AC6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E16AC6" w:rsidRDefault="00E16AC6" w:rsidP="00E16AC6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E16AC6" w:rsidRDefault="00E16AC6" w:rsidP="00E16AC6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E16AC6" w:rsidRDefault="00E16AC6" w:rsidP="00E16AC6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E16AC6" w:rsidRDefault="00E16AC6" w:rsidP="00E16AC6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E16AC6" w:rsidRDefault="00E16AC6" w:rsidP="00E16AC6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</w:t>
      </w:r>
    </w:p>
    <w:p w:rsidR="00E16AC6" w:rsidRDefault="00E16AC6" w:rsidP="00E16AC6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16AC6" w:rsidRDefault="00E16AC6" w:rsidP="00E16AC6">
      <w:pPr>
        <w:pStyle w:val="11"/>
        <w:numPr>
          <w:ilvl w:val="0"/>
          <w:numId w:val="1"/>
        </w:num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Общая характеристика рабочей программы общеобразовательной дисциплины «Биология»…………………………………………………4</w:t>
      </w:r>
    </w:p>
    <w:p w:rsidR="00E16AC6" w:rsidRDefault="00E16AC6" w:rsidP="00E16AC6">
      <w:pPr>
        <w:pStyle w:val="11"/>
        <w:numPr>
          <w:ilvl w:val="0"/>
          <w:numId w:val="1"/>
        </w:num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Структура и содержание общеобразовательной дисциплины………………………………………………………………11 </w:t>
      </w:r>
    </w:p>
    <w:p w:rsidR="00E16AC6" w:rsidRDefault="00E16AC6" w:rsidP="00E16AC6">
      <w:pPr>
        <w:pStyle w:val="11"/>
        <w:numPr>
          <w:ilvl w:val="0"/>
          <w:numId w:val="1"/>
        </w:num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Условия реализации программы общеобразовательной дисциплины..21 </w:t>
      </w:r>
    </w:p>
    <w:p w:rsidR="00E16AC6" w:rsidRDefault="00E16AC6" w:rsidP="00E16AC6">
      <w:pPr>
        <w:pStyle w:val="11"/>
        <w:numPr>
          <w:ilvl w:val="0"/>
          <w:numId w:val="1"/>
        </w:num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Контроль и оценка результатов освоения общеобразовательной дисциплины……………………………………………………………….22 </w:t>
      </w:r>
    </w:p>
    <w:p w:rsidR="00E16AC6" w:rsidRDefault="00E16AC6" w:rsidP="00E16AC6"/>
    <w:p w:rsidR="00E16AC6" w:rsidRDefault="00E16AC6" w:rsidP="00E16AC6">
      <w:pPr>
        <w:spacing w:after="0" w:line="276" w:lineRule="auto"/>
        <w:rPr>
          <w:rFonts w:ascii="OfficinaSansBookC" w:eastAsia="Times New Roman" w:hAnsi="OfficinaSansBookC" w:cs="Times New Roman"/>
          <w:bCs/>
          <w:iCs/>
          <w:sz w:val="28"/>
          <w:szCs w:val="28"/>
        </w:rPr>
      </w:pPr>
    </w:p>
    <w:p w:rsidR="00E16AC6" w:rsidRDefault="00E16AC6" w:rsidP="00E16AC6">
      <w:pPr>
        <w:spacing w:after="0" w:line="276" w:lineRule="auto"/>
        <w:rPr>
          <w:rFonts w:ascii="OfficinaSansBookC" w:eastAsia="Times New Roman" w:hAnsi="OfficinaSansBookC" w:cs="Times New Roman"/>
          <w:bCs/>
          <w:iCs/>
          <w:sz w:val="28"/>
          <w:szCs w:val="28"/>
        </w:rPr>
      </w:pPr>
    </w:p>
    <w:p w:rsidR="00E16AC6" w:rsidRDefault="00E16AC6" w:rsidP="00E16AC6">
      <w:pPr>
        <w:pStyle w:val="1"/>
        <w:rPr>
          <w:rFonts w:ascii="Times New Roman" w:hAnsi="Times New Roman" w:cs="Times New Roman"/>
          <w:sz w:val="28"/>
          <w:szCs w:val="28"/>
        </w:rPr>
      </w:pPr>
      <w:r>
        <w:br w:type="page"/>
      </w:r>
      <w:bookmarkStart w:id="1" w:name="_Toc129703254"/>
      <w:r>
        <w:rPr>
          <w:rFonts w:ascii="Times New Roman" w:hAnsi="Times New Roman" w:cs="Times New Roman"/>
          <w:sz w:val="28"/>
          <w:szCs w:val="28"/>
        </w:rPr>
        <w:lastRenderedPageBreak/>
        <w:t>1. ОБЩАЯ ХАРАКТЕРИСТИКА ПРИМЕРНОЙ РАБОЧЕЙ ПРОГРАММЫ ОБЩЕОБРАЗОВАТЕЛЬНОЙ ДИСЦИПЛИНЫ «БИОЛОГИЯ»</w:t>
      </w:r>
      <w:bookmarkEnd w:id="1"/>
    </w:p>
    <w:p w:rsidR="00E16AC6" w:rsidRDefault="00E16AC6" w:rsidP="00E16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16AC6" w:rsidRDefault="00E16AC6" w:rsidP="00E16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1.1. Место дисциплины в структуре образовательной программы СПО </w:t>
      </w:r>
    </w:p>
    <w:p w:rsidR="00E16AC6" w:rsidRDefault="00E16AC6" w:rsidP="00E16AC6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</w:p>
    <w:p w:rsidR="00E16AC6" w:rsidRDefault="00E16AC6" w:rsidP="00E16AC6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Общеобразовательная дисциплина «Биология» изучается на базовом уровне в общеобразовательном цикле учебного плана, основной профессиональной образовательной программы всех укрупненных групп специальностей/профессий за исключением, следующих: 19.00.00, 31.00.00, 32.00.00, 33.00.00, 34.00.00, 35.00.00, 36.00.00, 49.00.00, 54.00.00 (54.02.07). Перечисленным укрупненным группам специальностей/профессий рекомендуется изучать общеобразовательную дисциплину «Биология» в объеме 144 часа. </w:t>
      </w:r>
    </w:p>
    <w:p w:rsidR="00E16AC6" w:rsidRDefault="00E16AC6" w:rsidP="00E16AC6">
      <w:pPr>
        <w:shd w:val="clear" w:color="auto" w:fill="FFFFFF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Трудоемкость дисциплины «Биология» на базовом уровне составляет 72 часа, из которых </w:t>
      </w:r>
      <w:r>
        <w:rPr>
          <w:rFonts w:ascii="Times New Roman" w:eastAsia="Times New Roman" w:hAnsi="Times New Roman" w:cs="Times New Roman"/>
          <w:sz w:val="28"/>
          <w:szCs w:val="28"/>
        </w:rPr>
        <w:t>12 часов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включает профессионально-ориентированное содержание, усиливающее профессиональную составляющую по конкретной профессии или специальности в зависимости от ФГОС СПО профессии/специальности. </w:t>
      </w:r>
    </w:p>
    <w:p w:rsidR="00E16AC6" w:rsidRDefault="00E16AC6" w:rsidP="00E16AC6">
      <w:pPr>
        <w:shd w:val="clear" w:color="auto" w:fill="FFFFFF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Профессионально-ориентированное содержание реализуется в прикладном модуле (раздел 5 “Биология в жизни”) для всех профессий/специальностей на материале кейсов, связанных с анализом информации о развитии и применении биотехнологий по отраслям будущей профессиональной деятельности обучающихся. Кроме того, профессионально-ориентированное содержание учитывается в разделе 4 “Экология” при выполнении лабораторных и практических работ, связанных с будущей профессиональной деятельностью обучающихся.</w:t>
      </w:r>
    </w:p>
    <w:p w:rsidR="00E16AC6" w:rsidRDefault="00E16AC6" w:rsidP="00E16AC6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Период обучения и распределение по семестрам определяет образовательная организация самостоятельно, с учетом логики формирования предметных результатов, общих и профессиональных компетенций, межпредметных связей с другими дисциплинами общеобразовательного и общепрофессионального циклов учебного плана. </w:t>
      </w:r>
    </w:p>
    <w:p w:rsidR="00E16AC6" w:rsidRDefault="00E16AC6" w:rsidP="00E16AC6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E16AC6" w:rsidRDefault="00E16AC6" w:rsidP="00E16AC6">
      <w:pPr>
        <w:spacing w:after="0" w:line="276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1.3. Цели и планируемые результаты освоения дисциплины:</w:t>
      </w:r>
    </w:p>
    <w:p w:rsidR="00E16AC6" w:rsidRDefault="00E16AC6" w:rsidP="00E16AC6">
      <w:pPr>
        <w:tabs>
          <w:tab w:val="left" w:pos="3015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E16AC6" w:rsidRDefault="00E16AC6" w:rsidP="00E16AC6">
      <w:pPr>
        <w:shd w:val="clear" w:color="auto" w:fill="FFFFFF"/>
        <w:tabs>
          <w:tab w:val="left" w:pos="851"/>
          <w:tab w:val="left" w:pos="993"/>
        </w:tabs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Цель</w:t>
      </w:r>
      <w:r>
        <w:rPr>
          <w:rFonts w:ascii="Times New Roman" w:eastAsia="Times New Roman" w:hAnsi="Times New Roman" w:cs="Times New Roman"/>
          <w:sz w:val="28"/>
          <w:szCs w:val="28"/>
        </w:rPr>
        <w:t>: формирование у студентов представления о структурно-функциональной организации живых систем разного ранга как основы принятия решений в отношении объектов живой природы и в производственных ситуациях.</w:t>
      </w:r>
    </w:p>
    <w:p w:rsidR="00E16AC6" w:rsidRDefault="00E16AC6" w:rsidP="00E16AC6">
      <w:pPr>
        <w:tabs>
          <w:tab w:val="left" w:pos="851"/>
          <w:tab w:val="left" w:pos="993"/>
        </w:tabs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Задачи:</w:t>
      </w:r>
      <w:r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E16AC6" w:rsidRDefault="00E16AC6" w:rsidP="00E16AC6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1) сформировать понимание строения, многообразия и особенностей живых систем разного уровня организации, закономерностей протекания биологических процессов и явлений в окружающей среде, целостной научной картины мира, взаимосвязи и взаимозависимости естественных наук;</w:t>
      </w:r>
    </w:p>
    <w:p w:rsidR="00E16AC6" w:rsidRDefault="00E16AC6" w:rsidP="00E16AC6">
      <w:pPr>
        <w:shd w:val="clear" w:color="auto" w:fill="FFFFFF"/>
        <w:spacing w:after="0" w:line="276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2) развить умения определять живые объекты в природе; проводить наблюдения за экосистемами для выявления естественных и антропогенных изменений, интерпретировать результаты наблюдений,</w:t>
      </w:r>
    </w:p>
    <w:p w:rsidR="00E16AC6" w:rsidRDefault="00E16AC6" w:rsidP="00E16AC6">
      <w:pPr>
        <w:shd w:val="clear" w:color="auto" w:fill="FFFFFF"/>
        <w:spacing w:after="0" w:line="276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3) сформировать навыки проведения простейших биологических экспериментальных исследований с соблюдением правил безопасного обращения с объектами и оборудованием;</w:t>
      </w:r>
    </w:p>
    <w:p w:rsidR="00E16AC6" w:rsidRDefault="00E16AC6" w:rsidP="00E16AC6">
      <w:pPr>
        <w:shd w:val="clear" w:color="auto" w:fill="FFFFFF"/>
        <w:spacing w:after="0" w:line="276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4) развить умения использовать информацию биологического характера из различных источников;</w:t>
      </w:r>
    </w:p>
    <w:p w:rsidR="00E16AC6" w:rsidRDefault="00E16AC6" w:rsidP="00E16AC6">
      <w:pPr>
        <w:shd w:val="clear" w:color="auto" w:fill="FFFFFF"/>
        <w:spacing w:after="0" w:line="276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5) сформировать умения прогнозировать последствия своей деятельности по отношению к окружающей среде, собственному здоровью; обосновывать и соблюдать меры профилактики заболеваний.</w:t>
      </w:r>
    </w:p>
    <w:p w:rsidR="00E16AC6" w:rsidRDefault="00E16AC6" w:rsidP="00E16AC6">
      <w:pPr>
        <w:shd w:val="clear" w:color="auto" w:fill="FFFFFF"/>
        <w:spacing w:after="0" w:line="276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6) сформировать понимание значимости достижений биологической науки и технологий в практической деятельности человека, развитии современных медицинских технологий и агробиотехнологий.</w:t>
      </w:r>
    </w:p>
    <w:p w:rsidR="00E16AC6" w:rsidRDefault="00E16AC6" w:rsidP="00E16AC6">
      <w:pPr>
        <w:shd w:val="clear" w:color="auto" w:fill="FFFFFF"/>
        <w:spacing w:after="0" w:line="276" w:lineRule="auto"/>
        <w:ind w:firstLine="566"/>
        <w:jc w:val="both"/>
        <w:rPr>
          <w:rFonts w:ascii="OfficinaSansBookC" w:eastAsia="OfficinaSansBookC" w:hAnsi="OfficinaSansBookC" w:cs="OfficinaSansBookC"/>
          <w:sz w:val="28"/>
          <w:szCs w:val="28"/>
        </w:rPr>
      </w:pPr>
    </w:p>
    <w:p w:rsidR="00E16AC6" w:rsidRDefault="00E16AC6" w:rsidP="00E16AC6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E16AC6">
          <w:footerReference w:type="default" r:id="rId7"/>
          <w:footerReference w:type="first" r:id="rId8"/>
          <w:pgSz w:w="11906" w:h="16838"/>
          <w:pgMar w:top="1134" w:right="850" w:bottom="851" w:left="1134" w:header="708" w:footer="708" w:gutter="0"/>
          <w:cols w:space="720"/>
          <w:titlePg/>
          <w:docGrid w:linePitch="299"/>
        </w:sectPr>
      </w:pPr>
    </w:p>
    <w:p w:rsidR="00E16AC6" w:rsidRDefault="00E16AC6" w:rsidP="00E16AC6">
      <w:pPr>
        <w:spacing w:after="0" w:line="360" w:lineRule="auto"/>
        <w:ind w:firstLine="5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1.2.2. Планируемые результаты освоения общеобразовательной дисциплины в соответствии с ФГОС СПО и на основе ФГОС СОО </w:t>
      </w:r>
    </w:p>
    <w:tbl>
      <w:tblPr>
        <w:tblW w:w="14850" w:type="dxa"/>
        <w:tblInd w:w="-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95"/>
        <w:gridCol w:w="6285"/>
        <w:gridCol w:w="6270"/>
      </w:tblGrid>
      <w:tr w:rsidR="00E16AC6" w:rsidTr="00B40689">
        <w:trPr>
          <w:cantSplit/>
          <w:trHeight w:val="415"/>
        </w:trPr>
        <w:tc>
          <w:tcPr>
            <w:tcW w:w="2295" w:type="dxa"/>
            <w:vMerge w:val="restart"/>
            <w:vAlign w:val="center"/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2" w:name="_heading=h.1fob9te"/>
            <w:bookmarkEnd w:id="2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Код и наименование формируемых компетенций</w:t>
            </w:r>
          </w:p>
        </w:tc>
        <w:tc>
          <w:tcPr>
            <w:tcW w:w="12555" w:type="dxa"/>
            <w:gridSpan w:val="2"/>
            <w:vAlign w:val="center"/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Планируемые результаты освоения дисциплины</w:t>
            </w:r>
          </w:p>
        </w:tc>
      </w:tr>
      <w:tr w:rsidR="00E16AC6" w:rsidTr="00B40689">
        <w:trPr>
          <w:cantSplit/>
          <w:trHeight w:val="563"/>
        </w:trPr>
        <w:tc>
          <w:tcPr>
            <w:tcW w:w="2295" w:type="dxa"/>
            <w:vMerge/>
            <w:vAlign w:val="center"/>
          </w:tcPr>
          <w:p w:rsidR="00E16AC6" w:rsidRDefault="00E16AC6" w:rsidP="00B40689"/>
        </w:tc>
        <w:tc>
          <w:tcPr>
            <w:tcW w:w="6285" w:type="dxa"/>
            <w:vAlign w:val="center"/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Общие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footnoteReference w:id="1"/>
            </w:r>
            <w:r>
              <w:rPr>
                <w:rFonts w:ascii="Times New Roman" w:eastAsia="Times New Roman" w:hAnsi="Times New Roman" w:cs="Times New Roman"/>
                <w:b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6270" w:type="dxa"/>
            <w:vAlign w:val="center"/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Дисциплинарные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footnoteReference w:id="2"/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E16AC6" w:rsidTr="00B40689">
        <w:trPr>
          <w:trHeight w:val="674"/>
        </w:trPr>
        <w:tc>
          <w:tcPr>
            <w:tcW w:w="2295" w:type="dxa"/>
          </w:tcPr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01.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6285" w:type="dxa"/>
          </w:tcPr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части трудового воспитания: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готовность к труду, осознание ценности мастерства, трудолюбие; 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интерес к различным сферам профессиональной деятельности,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Овладение универсальными учебными познавательными действиями: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а)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базовые логические действия: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самостоятельно формулировать и актуализировать проблему, рассматривать ее всесторонне; 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устанавливать существенный признак или основания для сравнения, классификации и обобщения; 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определять цели деятельности, задавать параметры и критерии их достижения;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выявлять закономерности и противоречия в рассматриваемых явлениях; 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вносить коррективы в деятельность, оценивать соответствие результатов целям, оценивать риски последствий деятельности; 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развивать креативное мышление при решении жизненных проблем 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б)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базовые исследовательские действия: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владеть навыками учебно-исследовательской и проектной деятельности, навыками разрешения проблем; 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 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анализировать полученные в ходе решения задачи результаты, критически оценивать их достоверность, прогнозировать изменение в новых условиях; 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уметь переносить знания в познавательную и практическую области жизнедеятельности;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уметь интегрировать знания из разных предметных областей; 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выдвигать новые идеи, предлагать оригинальные подходы и решения; </w:t>
            </w:r>
          </w:p>
          <w:p w:rsidR="00E16AC6" w:rsidRDefault="00E16AC6" w:rsidP="00B406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способность их использования в познавательной и социальной практике</w:t>
            </w:r>
          </w:p>
        </w:tc>
        <w:tc>
          <w:tcPr>
            <w:tcW w:w="6270" w:type="dxa"/>
          </w:tcPr>
          <w:p w:rsidR="00E16AC6" w:rsidRDefault="00E16AC6" w:rsidP="00B40689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lastRenderedPageBreak/>
              <w:t>сформированность знаний о месте и роли биологии в системе научного знания; функциональной грамотности человека для решения жизненных проблем;</w:t>
            </w:r>
          </w:p>
          <w:p w:rsidR="00E16AC6" w:rsidRDefault="00E16AC6" w:rsidP="00B40689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 xml:space="preserve">сформированность умения раскрывать содержание основополагающих биологических терминов и понятий: </w:t>
            </w:r>
          </w:p>
          <w:p w:rsidR="00E16AC6" w:rsidRDefault="00E16AC6" w:rsidP="00B40689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 xml:space="preserve">жизнь, клетка, ткань, орган, организм, вид, популяция, экосистема, биоценоз, биосфера; </w:t>
            </w:r>
          </w:p>
          <w:p w:rsidR="00E16AC6" w:rsidRDefault="00E16AC6" w:rsidP="00B40689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 xml:space="preserve"> метаболизм (обмен веществ и превращение энергии), гомеостаз (саморегуляция), биосинтез белка, структурная организация живых систем, дискретность, саморегуляция, самовоспроизведение (репродукция), наследственность, изменчивость, энергозависимость, рост и развитие, уровневая организация; </w:t>
            </w:r>
          </w:p>
          <w:p w:rsidR="00E16AC6" w:rsidRDefault="00E16AC6" w:rsidP="00B40689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 xml:space="preserve"> сформированность умения раскрывать содержание основополагающих биологических теорий и гипотез: клеточной, хромосомной, мутационной, эволюционной, происхождения жизни и человека;</w:t>
            </w:r>
          </w:p>
          <w:p w:rsidR="00E16AC6" w:rsidRDefault="00E16AC6" w:rsidP="00B40689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lastRenderedPageBreak/>
              <w:t>сформированность умения раскрывать основополагающие биологические законы и закономерности (Г. Менделя, Т. Моргана, Н.И. Вавилова, Э. Геккеля, Ф. Мюллера, К. Бэра), границы их применимости к живым системам;</w:t>
            </w:r>
          </w:p>
          <w:p w:rsidR="00E16AC6" w:rsidRDefault="00E16AC6" w:rsidP="00B40689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приобретение опыта применения основных методов научного познания, используемых в биологии: наблюдения и описания живых систем, процессов и явлений; организации и проведения биологического эксперимента, выдвижения гипотез, выявления зависимости между исследуемыми величинами, объяснения полученных результатов и формулирования выводов с использованием научных понятий, теорий и законов;</w:t>
            </w:r>
          </w:p>
          <w:p w:rsidR="00E16AC6" w:rsidRDefault="00E16AC6" w:rsidP="00B40689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сформированность умения выделять существенные признаки вирусов, клеток прокариот и эукариот; одноклеточных и многоклеточных организмов, видов, биогеоценозов и экосистем;</w:t>
            </w:r>
          </w:p>
          <w:p w:rsidR="00E16AC6" w:rsidRDefault="00E16AC6" w:rsidP="00B40689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 xml:space="preserve"> особенности процессов обмена веществ и превращения энергии в клетке, фотосинтеза, пластического и энергетического обмена, хемосинтеза, митоза, мейоза, оплодотворения, развития и размножения  индивидуального развития организма (онтогенеза), борьбы за существование, естественного отбора, видообразования, приспособленности организмов к среде обитания, влияния компонентов экосистем, антропогенных изменений в экосистемах своей местности,  круговорота веществ и превращение энергии в биосфере; </w:t>
            </w:r>
          </w:p>
          <w:p w:rsidR="00E16AC6" w:rsidRDefault="00E16AC6" w:rsidP="00B40689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 xml:space="preserve">сформированность умения решать биологические задачи, составлять генотипические схемы скрещивания для разных типов наследования признаков у организмов, составлять </w:t>
            </w: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lastRenderedPageBreak/>
              <w:t>схемы переноса веществ и энергии в экосистемах (цепи питания, пищевые сети)</w:t>
            </w:r>
          </w:p>
        </w:tc>
      </w:tr>
      <w:tr w:rsidR="00E16AC6" w:rsidTr="00B40689">
        <w:trPr>
          <w:trHeight w:val="674"/>
        </w:trPr>
        <w:tc>
          <w:tcPr>
            <w:tcW w:w="2295" w:type="dxa"/>
          </w:tcPr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</w:t>
            </w:r>
          </w:p>
        </w:tc>
        <w:tc>
          <w:tcPr>
            <w:tcW w:w="6285" w:type="dxa"/>
          </w:tcPr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 области ценности научного познания: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 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совершенствование языковой и читательской культуры как средства взаимодействия между людьми и познания мира; 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осознание ценности научной деятельности, готовность осуществлять проектную и исследовательскую деятельность индивидуально и в группе;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Овладение универсальными учебными познавательными действиями: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в) работа с информацией: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создавать тексты в различных форматах с учетом назначения информации и целевой аудитории, выбирая оптимальную форму представления и визуализации;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оценивать достоверность, легитимность информации, ее соответствие правовым и морально-этическим нормам; 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использовать средства информационных и коммуникационных технологий в решении когнитивных, коммуникативных и организационных задач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      </w:r>
          </w:p>
          <w:p w:rsidR="00E16AC6" w:rsidRDefault="00E16AC6" w:rsidP="00B406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владеть навыками распознавания и защиты информации, информационной безопасности личности</w:t>
            </w:r>
          </w:p>
        </w:tc>
        <w:tc>
          <w:tcPr>
            <w:tcW w:w="6270" w:type="dxa"/>
          </w:tcPr>
          <w:p w:rsidR="00E16AC6" w:rsidRDefault="00E16AC6" w:rsidP="00B40689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lastRenderedPageBreak/>
              <w:t>сформированность умений критически оценивать информацию биологического содержания, включающую псевдонаучные знания из различных источников (средства массовой информации, научно-популярные материалы); интерпретировать этические аспекты современных исследований в биологии, медицине, биотехнологии; рассматривать глобальные экологические проблемы современности, формировать по отношению к ним собственную позицию;</w:t>
            </w:r>
          </w:p>
          <w:p w:rsidR="00E16AC6" w:rsidRDefault="00E16AC6" w:rsidP="00B40689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сформированность умений создавать собственные письменные и устные сообщения на основе биологической информации из нескольких источников, грамотно использовать понятийный аппарат биологии</w:t>
            </w:r>
          </w:p>
        </w:tc>
      </w:tr>
      <w:tr w:rsidR="00E16AC6" w:rsidTr="00B40689">
        <w:trPr>
          <w:trHeight w:val="674"/>
        </w:trPr>
        <w:tc>
          <w:tcPr>
            <w:tcW w:w="2295" w:type="dxa"/>
          </w:tcPr>
          <w:p w:rsidR="00E16AC6" w:rsidRDefault="00E16AC6" w:rsidP="00B406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04. Эффективно взаимодействовать и работать в коллективе и команде</w:t>
            </w:r>
          </w:p>
        </w:tc>
        <w:tc>
          <w:tcPr>
            <w:tcW w:w="6285" w:type="dxa"/>
          </w:tcPr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- готовность к саморазвитию, самостоятельности и самоопределению;</w:t>
            </w:r>
          </w:p>
          <w:p w:rsidR="00E16AC6" w:rsidRDefault="00E16AC6" w:rsidP="00B40689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-овладение навыками учебно-исследовательской, проектной и социальной деятельности;</w:t>
            </w:r>
          </w:p>
          <w:p w:rsidR="00E16AC6" w:rsidRDefault="00E16AC6" w:rsidP="00B40689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Овладение универсальными коммуникативными действиями:</w:t>
            </w:r>
          </w:p>
          <w:p w:rsidR="00E16AC6" w:rsidRDefault="00E16AC6" w:rsidP="00B40689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</w:rPr>
              <w:t>б)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совместная деятельность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E16AC6" w:rsidRDefault="00E16AC6" w:rsidP="00B40689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понимать и использовать преимущества командной и индивидуальной работы;</w:t>
            </w:r>
          </w:p>
          <w:p w:rsidR="00E16AC6" w:rsidRDefault="00E16AC6" w:rsidP="00B40689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принимать цели совместной деятельности, организовывать и координировать действия по ее достижению: составлять план действий, распределять роли с учетом мнений участников обсуждать результаты совместной работы;</w:t>
            </w:r>
          </w:p>
          <w:p w:rsidR="00E16AC6" w:rsidRDefault="00E16AC6" w:rsidP="00B40689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координировать и выполнять работу в условиях реального, виртуального и комбинированного взаимодействия;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осуществлять позитивное стратегическое поведение в различных ситуациях, проявлять творчество и воображение, быть инициативным</w:t>
            </w:r>
          </w:p>
          <w:p w:rsidR="00E16AC6" w:rsidRDefault="00E16AC6" w:rsidP="00B40689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Овладение универсальными регулятивными действиями:</w:t>
            </w:r>
          </w:p>
          <w:p w:rsidR="00E16AC6" w:rsidRDefault="00E16AC6" w:rsidP="00B40689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принятие себя и других людей:</w:t>
            </w:r>
          </w:p>
          <w:p w:rsidR="00E16AC6" w:rsidRDefault="00E16AC6" w:rsidP="00B40689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принимать мотивы и аргументы других людей при анализе результатов деятельности;</w:t>
            </w:r>
          </w:p>
          <w:p w:rsidR="00E16AC6" w:rsidRDefault="00E16AC6" w:rsidP="00B40689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- признавать свое право и право других людей на ошибки;</w:t>
            </w:r>
          </w:p>
          <w:p w:rsidR="00E16AC6" w:rsidRDefault="00E16AC6" w:rsidP="00B406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развивать способность понимать мир с позиции другого человека</w:t>
            </w:r>
          </w:p>
        </w:tc>
        <w:tc>
          <w:tcPr>
            <w:tcW w:w="6270" w:type="dxa"/>
          </w:tcPr>
          <w:p w:rsidR="00E16AC6" w:rsidRDefault="00E16AC6" w:rsidP="00B40689">
            <w:pPr>
              <w:shd w:val="clear" w:color="auto" w:fill="FFFFFF"/>
              <w:spacing w:before="220" w:after="2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lastRenderedPageBreak/>
              <w:t>приобретение опыта применения основных методов научного познания, используемых в биологии: наблюдения и описания живых систем, процессов и явлений; организации и проведения биологического эксперимента, выдвижения гипотез, выявления зависимости между исследуемыми величинами, объяснения полученных результатов и формулирования выводов с использованием научных понятий, теорий и законов</w:t>
            </w:r>
          </w:p>
        </w:tc>
      </w:tr>
      <w:tr w:rsidR="00E16AC6" w:rsidTr="00B40689">
        <w:trPr>
          <w:trHeight w:val="674"/>
        </w:trPr>
        <w:tc>
          <w:tcPr>
            <w:tcW w:w="2295" w:type="dxa"/>
          </w:tcPr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</w:t>
            </w:r>
          </w:p>
        </w:tc>
        <w:tc>
          <w:tcPr>
            <w:tcW w:w="6285" w:type="dxa"/>
          </w:tcPr>
          <w:p w:rsidR="00E16AC6" w:rsidRDefault="00E16AC6" w:rsidP="00B40689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В области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экологического воспитания: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- 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- планирование и осуществление действий в окружающей среде на основе знания целей устойчивого развития человечества;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  <w:t xml:space="preserve"> 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активное неприятие действий, приносящих вред окружающей среде;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  <w:t xml:space="preserve"> 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- умение прогнозировать неблагоприятные экологические последствия предпринимаемых действий, предотвращать их;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  <w:t xml:space="preserve"> </w:t>
            </w:r>
          </w:p>
          <w:p w:rsidR="00E16AC6" w:rsidRDefault="00E16AC6" w:rsidP="00B40689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- расширение опыта деятельности экологической направленности;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  <w:t xml:space="preserve"> </w:t>
            </w:r>
          </w:p>
          <w:p w:rsidR="00E16AC6" w:rsidRDefault="00E16AC6" w:rsidP="00B406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- овладение навыками учебно-исследовательской, проектной и социальной деятельности</w:t>
            </w:r>
          </w:p>
        </w:tc>
        <w:tc>
          <w:tcPr>
            <w:tcW w:w="6270" w:type="dxa"/>
          </w:tcPr>
          <w:p w:rsidR="00E16AC6" w:rsidRDefault="00E16AC6" w:rsidP="00B40689">
            <w:pPr>
              <w:shd w:val="clear" w:color="auto" w:fill="FFFFFF"/>
              <w:spacing w:before="220" w:after="2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сформированность умения применять полученные знания для объяснения биологических процессов и явлений, для принятия практических решений в повседневной жизни с целью обеспечения безопасности своего здоровья и здоровья окружающих людей, соблюдения здорового образа жизни, норм грамотного поведения в окружающей природной среде; понимание необходимости использования достижений современной биологии и биотехнологий для рационального природопользования</w:t>
            </w:r>
          </w:p>
        </w:tc>
      </w:tr>
      <w:tr w:rsidR="00E16AC6" w:rsidTr="00B40689">
        <w:trPr>
          <w:trHeight w:val="674"/>
        </w:trPr>
        <w:tc>
          <w:tcPr>
            <w:tcW w:w="2295" w:type="dxa"/>
          </w:tcPr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ПК 3.1. Планировать и</w:t>
            </w:r>
          </w:p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</w:t>
            </w:r>
          </w:p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с детьми раннего и дошкольного</w:t>
            </w:r>
          </w:p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возраста.</w:t>
            </w:r>
          </w:p>
        </w:tc>
        <w:tc>
          <w:tcPr>
            <w:tcW w:w="6285" w:type="dxa"/>
          </w:tcPr>
          <w:p w:rsidR="00E16AC6" w:rsidRDefault="00E16AC6" w:rsidP="00B40689">
            <w:pPr>
              <w:spacing w:after="0" w:line="276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− анализировать программные документы в области познавательного и речевого развития детей раннего и дошкольного возраста по образовательной области «Познавательное развитие» и «Речевое развитие»;</w:t>
            </w:r>
          </w:p>
          <w:p w:rsidR="00E16AC6" w:rsidRDefault="00E16AC6" w:rsidP="00B40689">
            <w:pPr>
              <w:spacing w:after="0" w:line="276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− профессионально-значимые компетенции, необходимые для организации процесса обучения детей раннего и дошкольного возраста с учетом возрастных и индивидуальных особенностей их развития;</w:t>
            </w:r>
          </w:p>
          <w:p w:rsidR="00E16AC6" w:rsidRDefault="00E16AC6" w:rsidP="00B40689">
            <w:pPr>
              <w:spacing w:after="0" w:line="276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− планировать и реализовывать профессиональную деятельность по обучению детей раннего и дошкольного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lastRenderedPageBreak/>
              <w:t xml:space="preserve">возраста в соответствии с требованиями федерального государственного образовательного стандарта дошкольного образования и вариативной примерной образовательной программы дошкольного образования. </w:t>
            </w:r>
          </w:p>
        </w:tc>
        <w:tc>
          <w:tcPr>
            <w:tcW w:w="6270" w:type="dxa"/>
          </w:tcPr>
          <w:p w:rsidR="00E16AC6" w:rsidRDefault="00E16AC6" w:rsidP="00B40689">
            <w:pPr>
              <w:shd w:val="clear" w:color="auto" w:fill="FFFFFF"/>
              <w:spacing w:before="220" w:after="22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lastRenderedPageBreak/>
              <w:t xml:space="preserve">- приоритетные направления развития образовательной системы Российской Федерации, законы и иные нормативные правовые акты, регламентирующие образовательную деятельность в Российской Федерации, нормативные документы по вопросам обучения и воспитания детей и молодежи, федеральные государственные образовательные стандарты дошкольного и начального общего образования, законодательство о правах ребенка, трудовое законодательство; </w:t>
            </w:r>
          </w:p>
          <w:p w:rsidR="00E16AC6" w:rsidRDefault="00E16AC6" w:rsidP="00B40689">
            <w:pPr>
              <w:shd w:val="clear" w:color="auto" w:fill="FFFFFF"/>
              <w:spacing w:before="220" w:after="22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lastRenderedPageBreak/>
              <w:t>− содержание вариативных примерных образовательных программ дошкольного образования по образовательным областям «Познавательное развитие» и «Речевое развитие».</w:t>
            </w:r>
          </w:p>
        </w:tc>
      </w:tr>
      <w:tr w:rsidR="00E16AC6" w:rsidTr="00B40689">
        <w:trPr>
          <w:trHeight w:val="674"/>
        </w:trPr>
        <w:tc>
          <w:tcPr>
            <w:tcW w:w="2295" w:type="dxa"/>
          </w:tcPr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ПК 3.3. Проводить</w:t>
            </w:r>
          </w:p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педагогический мониторинг процесса</w:t>
            </w:r>
          </w:p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 результатов обучения и воспитания</w:t>
            </w:r>
          </w:p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раннего и дошкольного возраста.</w:t>
            </w:r>
          </w:p>
        </w:tc>
        <w:tc>
          <w:tcPr>
            <w:tcW w:w="6285" w:type="dxa"/>
          </w:tcPr>
          <w:p w:rsidR="00E16AC6" w:rsidRDefault="00E16AC6" w:rsidP="00B40689">
            <w:pPr>
              <w:spacing w:after="0" w:line="276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− анализировать программные документы в области обучения детей раннего и дошкольного возраста по образовательной области «Познавательное развитие» и «Речевое развитие»;</w:t>
            </w:r>
          </w:p>
          <w:p w:rsidR="00E16AC6" w:rsidRDefault="00E16AC6" w:rsidP="00B40689">
            <w:pPr>
              <w:spacing w:after="0" w:line="276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− разрабатывать (осваивать) и применять современные психолого педагогические технологии, основанные на знании законов развития личности и поведения в реальной и виртуальной среде;</w:t>
            </w:r>
          </w:p>
          <w:p w:rsidR="00E16AC6" w:rsidRDefault="00E16AC6" w:rsidP="00B40689">
            <w:pPr>
              <w:spacing w:after="0" w:line="276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− применять методы познавательного и личностного развития детей раннего и дошкольного возраста в соответствии с вариативной примерной образовательной программой дошкольного образования. </w:t>
            </w:r>
          </w:p>
        </w:tc>
        <w:tc>
          <w:tcPr>
            <w:tcW w:w="6270" w:type="dxa"/>
          </w:tcPr>
          <w:p w:rsidR="00E16AC6" w:rsidRDefault="00E16AC6" w:rsidP="00B40689">
            <w:pPr>
              <w:shd w:val="clear" w:color="auto" w:fill="FFFFFF"/>
              <w:spacing w:before="220" w:after="22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 xml:space="preserve">− приоритетные направления развития образовательной системы Российской Федерации, законы и иные нормативные правовые акты, регламентирующие образовательную деятельность в Российской Федерации, нормативные документы по вопросам обучения и воспитания детей и молодежи, федеральные государственные образовательные стандарты дошкольного и начального общего образования, законодательство о правах ребенка, трудовое законодательство. </w:t>
            </w:r>
          </w:p>
        </w:tc>
      </w:tr>
    </w:tbl>
    <w:p w:rsidR="00E16AC6" w:rsidRDefault="00E16AC6" w:rsidP="00E16A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16AC6" w:rsidRDefault="00E16AC6" w:rsidP="00E16AC6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  <w:sectPr w:rsidR="00E16AC6">
          <w:pgSz w:w="16838" w:h="11906" w:orient="landscape"/>
          <w:pgMar w:top="1134" w:right="850" w:bottom="851" w:left="1134" w:header="708" w:footer="708" w:gutter="0"/>
          <w:cols w:space="720"/>
          <w:docGrid w:linePitch="312"/>
        </w:sectPr>
      </w:pPr>
    </w:p>
    <w:p w:rsidR="00E16AC6" w:rsidRDefault="00E16AC6" w:rsidP="00E16AC6">
      <w:pPr>
        <w:pStyle w:val="1"/>
        <w:jc w:val="center"/>
        <w:rPr>
          <w:rFonts w:ascii="Times New Roman" w:hAnsi="Times New Roman" w:cs="Times New Roman"/>
          <w:sz w:val="28"/>
          <w:szCs w:val="28"/>
        </w:rPr>
      </w:pPr>
      <w:bookmarkStart w:id="3" w:name="_Toc129703255"/>
      <w:r>
        <w:rPr>
          <w:rFonts w:ascii="Times New Roman" w:hAnsi="Times New Roman" w:cs="Times New Roman"/>
          <w:sz w:val="28"/>
          <w:szCs w:val="28"/>
        </w:rPr>
        <w:lastRenderedPageBreak/>
        <w:t>2. СТРУКТУРА И СОДЕРЖАНИЕ ОБЩЕОБРАЗОВАТЕЛЬНОЙ ДИСЦИПЛИНЫ</w:t>
      </w:r>
      <w:bookmarkEnd w:id="3"/>
    </w:p>
    <w:p w:rsidR="00E16AC6" w:rsidRDefault="00E16AC6" w:rsidP="00E16AC6">
      <w:pPr>
        <w:spacing w:after="24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2.1. Объем дисциплины и виды учебной работы</w:t>
      </w:r>
    </w:p>
    <w:tbl>
      <w:tblPr>
        <w:tblW w:w="9915" w:type="dxa"/>
        <w:tblInd w:w="-2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7335"/>
        <w:gridCol w:w="2580"/>
      </w:tblGrid>
      <w:tr w:rsidR="00E16AC6" w:rsidTr="00B40689">
        <w:trPr>
          <w:trHeight w:val="490"/>
        </w:trPr>
        <w:tc>
          <w:tcPr>
            <w:tcW w:w="7335" w:type="dxa"/>
            <w:vAlign w:val="center"/>
          </w:tcPr>
          <w:p w:rsidR="00E16AC6" w:rsidRDefault="00E16AC6" w:rsidP="00B40689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2580" w:type="dxa"/>
            <w:vAlign w:val="center"/>
          </w:tcPr>
          <w:p w:rsidR="00E16AC6" w:rsidRDefault="00E16AC6" w:rsidP="00B40689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Объем в часах</w:t>
            </w:r>
          </w:p>
        </w:tc>
      </w:tr>
      <w:tr w:rsidR="00E16AC6" w:rsidTr="00B40689">
        <w:trPr>
          <w:trHeight w:val="490"/>
        </w:trPr>
        <w:tc>
          <w:tcPr>
            <w:tcW w:w="7335" w:type="dxa"/>
            <w:vAlign w:val="center"/>
          </w:tcPr>
          <w:p w:rsidR="00E16AC6" w:rsidRDefault="00E16AC6" w:rsidP="00B4068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Объем образовательной программы дисциплины</w:t>
            </w:r>
          </w:p>
        </w:tc>
        <w:tc>
          <w:tcPr>
            <w:tcW w:w="2580" w:type="dxa"/>
            <w:vAlign w:val="center"/>
          </w:tcPr>
          <w:p w:rsidR="00E16AC6" w:rsidRDefault="00E16AC6" w:rsidP="00B406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E16AC6" w:rsidTr="00B40689">
        <w:trPr>
          <w:trHeight w:val="490"/>
        </w:trPr>
        <w:tc>
          <w:tcPr>
            <w:tcW w:w="7335" w:type="dxa"/>
            <w:vAlign w:val="center"/>
          </w:tcPr>
          <w:p w:rsidR="00E16AC6" w:rsidRDefault="00E16AC6" w:rsidP="00B4068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т.ч.</w:t>
            </w:r>
          </w:p>
        </w:tc>
        <w:tc>
          <w:tcPr>
            <w:tcW w:w="2580" w:type="dxa"/>
            <w:vAlign w:val="center"/>
          </w:tcPr>
          <w:p w:rsidR="00E16AC6" w:rsidRDefault="00E16AC6" w:rsidP="00B406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6AC6" w:rsidTr="00B40689">
        <w:trPr>
          <w:trHeight w:val="490"/>
        </w:trPr>
        <w:tc>
          <w:tcPr>
            <w:tcW w:w="7335" w:type="dxa"/>
            <w:vAlign w:val="center"/>
          </w:tcPr>
          <w:p w:rsidR="00E16AC6" w:rsidRDefault="00E16AC6" w:rsidP="00B40689">
            <w:pPr>
              <w:tabs>
                <w:tab w:val="left" w:pos="360"/>
              </w:tabs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2580" w:type="dxa"/>
            <w:vAlign w:val="center"/>
          </w:tcPr>
          <w:p w:rsidR="00E16AC6" w:rsidRDefault="00E16AC6" w:rsidP="00B406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E16AC6" w:rsidTr="00B40689">
        <w:trPr>
          <w:trHeight w:val="336"/>
        </w:trPr>
        <w:tc>
          <w:tcPr>
            <w:tcW w:w="9915" w:type="dxa"/>
            <w:gridSpan w:val="2"/>
            <w:vAlign w:val="center"/>
          </w:tcPr>
          <w:p w:rsidR="00E16AC6" w:rsidRDefault="00E16AC6" w:rsidP="00B4068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т. ч.:</w:t>
            </w:r>
          </w:p>
        </w:tc>
      </w:tr>
      <w:tr w:rsidR="00E16AC6" w:rsidTr="00B40689">
        <w:trPr>
          <w:trHeight w:val="490"/>
        </w:trPr>
        <w:tc>
          <w:tcPr>
            <w:tcW w:w="7335" w:type="dxa"/>
            <w:vAlign w:val="center"/>
          </w:tcPr>
          <w:p w:rsidR="00E16AC6" w:rsidRDefault="00E16AC6" w:rsidP="00B4068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2580" w:type="dxa"/>
            <w:vAlign w:val="center"/>
          </w:tcPr>
          <w:p w:rsidR="00E16AC6" w:rsidRDefault="00E16AC6" w:rsidP="00B406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40</w:t>
            </w:r>
          </w:p>
        </w:tc>
      </w:tr>
      <w:tr w:rsidR="00E16AC6" w:rsidTr="00B40689">
        <w:trPr>
          <w:trHeight w:val="490"/>
        </w:trPr>
        <w:tc>
          <w:tcPr>
            <w:tcW w:w="7335" w:type="dxa"/>
            <w:vAlign w:val="center"/>
          </w:tcPr>
          <w:p w:rsidR="00E16AC6" w:rsidRDefault="00E16AC6" w:rsidP="00B4068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в т.ч. профессионально-ориентированное содержание</w:t>
            </w:r>
          </w:p>
        </w:tc>
        <w:tc>
          <w:tcPr>
            <w:tcW w:w="2580" w:type="dxa"/>
            <w:vAlign w:val="center"/>
          </w:tcPr>
          <w:p w:rsidR="00E16AC6" w:rsidRDefault="00E16AC6" w:rsidP="00B406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6AC6" w:rsidTr="00B40689">
        <w:trPr>
          <w:trHeight w:val="490"/>
        </w:trPr>
        <w:tc>
          <w:tcPr>
            <w:tcW w:w="7335" w:type="dxa"/>
            <w:vAlign w:val="center"/>
          </w:tcPr>
          <w:p w:rsidR="00E16AC6" w:rsidRDefault="00E16AC6" w:rsidP="00B4068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580" w:type="dxa"/>
            <w:vAlign w:val="center"/>
          </w:tcPr>
          <w:p w:rsidR="00E16AC6" w:rsidRDefault="00E16AC6" w:rsidP="00B406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E16AC6" w:rsidTr="00B40689">
        <w:trPr>
          <w:trHeight w:val="490"/>
        </w:trPr>
        <w:tc>
          <w:tcPr>
            <w:tcW w:w="7335" w:type="dxa"/>
            <w:vAlign w:val="center"/>
          </w:tcPr>
          <w:p w:rsidR="00E16AC6" w:rsidRDefault="00E16AC6" w:rsidP="00B4068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в т.ч. профессионально-ориентированное содержание</w:t>
            </w:r>
          </w:p>
        </w:tc>
        <w:tc>
          <w:tcPr>
            <w:tcW w:w="2580" w:type="dxa"/>
            <w:vAlign w:val="center"/>
          </w:tcPr>
          <w:p w:rsidR="00E16AC6" w:rsidRDefault="00E16AC6" w:rsidP="00B406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16AC6" w:rsidTr="00B40689">
        <w:trPr>
          <w:trHeight w:val="490"/>
        </w:trPr>
        <w:tc>
          <w:tcPr>
            <w:tcW w:w="7335" w:type="dxa"/>
            <w:vAlign w:val="center"/>
          </w:tcPr>
          <w:p w:rsidR="00E16AC6" w:rsidRDefault="00E16AC6" w:rsidP="00B4068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лабораторные занятия</w:t>
            </w:r>
          </w:p>
        </w:tc>
        <w:tc>
          <w:tcPr>
            <w:tcW w:w="2580" w:type="dxa"/>
            <w:vAlign w:val="center"/>
          </w:tcPr>
          <w:p w:rsidR="00E16AC6" w:rsidRDefault="00E16AC6" w:rsidP="00B406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16AC6" w:rsidTr="00B40689">
        <w:trPr>
          <w:trHeight w:val="490"/>
        </w:trPr>
        <w:tc>
          <w:tcPr>
            <w:tcW w:w="7335" w:type="dxa"/>
            <w:vAlign w:val="center"/>
          </w:tcPr>
          <w:p w:rsidR="00E16AC6" w:rsidRDefault="00E16AC6" w:rsidP="00B4068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в т.ч. профессионально-ориентированное содержание</w:t>
            </w:r>
          </w:p>
        </w:tc>
        <w:tc>
          <w:tcPr>
            <w:tcW w:w="2580" w:type="dxa"/>
            <w:vAlign w:val="center"/>
          </w:tcPr>
          <w:p w:rsidR="00E16AC6" w:rsidRDefault="00E16AC6" w:rsidP="00B406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6AC6" w:rsidTr="00B40689">
        <w:trPr>
          <w:trHeight w:val="331"/>
        </w:trPr>
        <w:tc>
          <w:tcPr>
            <w:tcW w:w="7335" w:type="dxa"/>
            <w:vAlign w:val="center"/>
          </w:tcPr>
          <w:p w:rsidR="00E16AC6" w:rsidRDefault="00E16AC6" w:rsidP="00B4068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2580" w:type="dxa"/>
            <w:vAlign w:val="center"/>
          </w:tcPr>
          <w:p w:rsidR="00E16AC6" w:rsidRDefault="00E16AC6" w:rsidP="00B406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E16AC6" w:rsidTr="00B40689">
        <w:trPr>
          <w:trHeight w:val="331"/>
        </w:trPr>
        <w:tc>
          <w:tcPr>
            <w:tcW w:w="7335" w:type="dxa"/>
            <w:vAlign w:val="center"/>
          </w:tcPr>
          <w:p w:rsidR="00E16AC6" w:rsidRDefault="00E16AC6" w:rsidP="00B40689">
            <w:pPr>
              <w:spacing w:after="0"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Промежуточная аттестация (зачет)</w:t>
            </w:r>
          </w:p>
        </w:tc>
        <w:tc>
          <w:tcPr>
            <w:tcW w:w="2580" w:type="dxa"/>
            <w:vAlign w:val="center"/>
          </w:tcPr>
          <w:p w:rsidR="00E16AC6" w:rsidRDefault="00E16AC6" w:rsidP="00B406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</w:tbl>
    <w:p w:rsidR="00E16AC6" w:rsidRDefault="00E16AC6" w:rsidP="00E16AC6">
      <w:pPr>
        <w:spacing w:after="24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16AC6" w:rsidRDefault="00E16AC6" w:rsidP="00E16AC6">
      <w:pPr>
        <w:spacing w:after="120" w:line="276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E16AC6" w:rsidRDefault="00E16AC6" w:rsidP="00E16AC6">
      <w:pPr>
        <w:spacing w:after="120" w:line="276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  <w:sectPr w:rsidR="00E16AC6">
          <w:pgSz w:w="11906" w:h="16838"/>
          <w:pgMar w:top="1134" w:right="850" w:bottom="851" w:left="1134" w:header="708" w:footer="708" w:gutter="0"/>
          <w:cols w:space="720"/>
          <w:docGrid w:linePitch="312"/>
        </w:sectPr>
      </w:pPr>
    </w:p>
    <w:p w:rsidR="00E16AC6" w:rsidRDefault="00E16AC6" w:rsidP="00E16AC6">
      <w:pPr>
        <w:spacing w:after="20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2.2. Тематический план и содержание дисциплины </w:t>
      </w:r>
    </w:p>
    <w:tbl>
      <w:tblPr>
        <w:tblW w:w="15446" w:type="dxa"/>
        <w:tblInd w:w="-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1951"/>
        <w:gridCol w:w="10660"/>
        <w:gridCol w:w="992"/>
        <w:gridCol w:w="1843"/>
      </w:tblGrid>
      <w:tr w:rsidR="00E16AC6" w:rsidTr="00B40689">
        <w:trPr>
          <w:trHeight w:val="1045"/>
        </w:trPr>
        <w:tc>
          <w:tcPr>
            <w:tcW w:w="1951" w:type="dxa"/>
            <w:vAlign w:val="center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0660" w:type="dxa"/>
            <w:vAlign w:val="center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 (основное и профессионально-ориентированное), лабораторные и практические занятия, прикладной модуль (при наличии)</w:t>
            </w:r>
          </w:p>
        </w:tc>
        <w:tc>
          <w:tcPr>
            <w:tcW w:w="992" w:type="dxa"/>
            <w:vAlign w:val="center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Объем часов</w:t>
            </w:r>
          </w:p>
        </w:tc>
        <w:tc>
          <w:tcPr>
            <w:tcW w:w="1843" w:type="dxa"/>
            <w:vAlign w:val="center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Формируемые компетенции</w:t>
            </w:r>
          </w:p>
        </w:tc>
      </w:tr>
      <w:tr w:rsidR="00E16AC6" w:rsidTr="00B40689">
        <w:trPr>
          <w:trHeight w:val="20"/>
        </w:trPr>
        <w:tc>
          <w:tcPr>
            <w:tcW w:w="1951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16AC6" w:rsidTr="00B40689">
        <w:trPr>
          <w:trHeight w:val="20"/>
        </w:trPr>
        <w:tc>
          <w:tcPr>
            <w:tcW w:w="12611" w:type="dxa"/>
            <w:gridSpan w:val="2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Клетка – структурно-функциональная единица живого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843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6AC6" w:rsidTr="00B40689">
        <w:trPr>
          <w:trHeight w:val="240"/>
        </w:trPr>
        <w:tc>
          <w:tcPr>
            <w:tcW w:w="1951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1.1.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Биология как наука. Общая характеристика жизни</w:t>
            </w:r>
          </w:p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2</w:t>
            </w:r>
          </w:p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Современные отрасли биологических знаний. Связь биологии с другими науками: биохимия, биофизика, бионика, геногеография и др. Роль и место биологии в формировании современной научной картины мира. Уровни организации живой материи. Общая характеристика жизни, свойства живых систем. Химический состав клеток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1.2.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Структурно-функциональная организация клеток</w:t>
            </w:r>
          </w:p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Клеточная теория (Т. Шванн, М. Шлейден, Р. Вирхов). Основные положения современной клеточной теории. Типы клеточной организации: прокариотический и эукариотический. Одноклеточные и многоклеточные организмы. Строение прокариотической клетки. Строение эукариотической клетки. Неклеточные формы жизни (вирусы, бактериофаги)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 занятия: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опыта применения техники микроскопирования при выполнении лабораторных работ:</w:t>
            </w:r>
          </w:p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Лабораторная </w:t>
            </w:r>
          </w:p>
          <w:p w:rsidR="00E16AC6" w:rsidRDefault="00E16AC6" w:rsidP="00B40689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Лабораторная работа «Строение клетки  (растения, животные, грибы) и клеточные включения   (крахмал, каротиноиды, хлоропласты, хромопласты)». </w:t>
            </w:r>
          </w:p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микропрепаратов, наблюдение с помощью микроскопа, выявление различий между изучаемыми объектами, формулирование выводов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Вирусные и бактериальные заболевания. Общие принципы использования лекарственных веществ. Особенности применения антибиотиков. Представление устных сообщений с презентацией, подготовленных по перечню источников, рекомендованных преподавателем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1.3. Структурно-функциональные факторы наследственности</w:t>
            </w:r>
          </w:p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- 2</w:t>
            </w:r>
          </w:p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Хромосомная теория Т. Моргана. Строение хромосом. Хромосомный набор клеток, гомологичные и негомологичные хромосомы, гаплоидный и диплоидный набор.  Нуклеиновые кислоты: ДНК, РНК нахождение в клетке, их строение и функции. Матричные процессы в клетке: репликация, биосинтез белка, репарация. Генетический код и его свойства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определение последовательности нуклеотидов, аминокислот в норме и в случае изменения последовательности нуклеотидов ДНК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1.4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Обмен веществ и превращение энергии в клетке</w:t>
            </w:r>
          </w:p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метаболизм. Ассимиляция и диссимиляция – две стороны метаболизма. Типы обмена веществ: автотрофный и гетеротрофный, аэробный и анаэробный. Пластический обмен. Фотосинтез. Хемосинтез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1.5. Жизненный цикл клетки. Митоз. Мейоз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- 4 </w:t>
            </w:r>
          </w:p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Клеточный цикл, его периоды. Митоз, его стадии и происходящие процессы. Биологическое значение митоза. Мейоз и его стадии. Поведение хромосом в мейозе. Кроссинговер. Биологический смысл мейоза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Молекулярный уровень организации живого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</w:pP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6AC6" w:rsidTr="00B40689">
        <w:trPr>
          <w:trHeight w:val="240"/>
        </w:trPr>
        <w:tc>
          <w:tcPr>
            <w:tcW w:w="12611" w:type="dxa"/>
            <w:gridSpan w:val="2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Строение и функции организма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843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6AC6" w:rsidTr="00B40689">
        <w:trPr>
          <w:trHeight w:val="20"/>
        </w:trPr>
        <w:tc>
          <w:tcPr>
            <w:tcW w:w="1951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2.1.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Строение организма</w:t>
            </w:r>
          </w:p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Многоклеточные организмы. Взаимосвязь органов и системы органов в многоклеточном организме. Гомеостаз организма и его поддержание в процессе жизнедеятельности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2.2.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размножения организмов</w:t>
            </w:r>
          </w:p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размножения организмов. Бесполое и половое размножение. Виды бесполого размножения. Половое размножение. Гаметогенез у животных. Сперматогенез и оогенез. Строение половых клеток. Оплодотворение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2.3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Онтогенез растений, животных и человека</w:t>
            </w:r>
          </w:p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Основное содержание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развитие организмов. Эмбриогенез и его стадии. Постэмбриональный период. Стадии постэмбрионального развития у животных и человека. Прямое и непрямое развитие. Биологическое старение и смерть. Онтогенез растений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Тема 2.4. Закономерности наследования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- 4 </w:t>
            </w:r>
          </w:p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понятия генетики. Закономерности образования гамет. Законы Г. Менделя (моногибридное и полигибридное скрещивание). Взаимодействие генов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определение вероятности возникновения наследственных признаков при моно-, ди-, полигибридном и анализирующем скрещивании, составление генотипических схем скрещивания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2.5. Сцепленное наследование признаков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Законы Т. Моргана. Сцепленное наследование генов, нарушение сцепления. Наследование признаков, сцепленных с полом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определение вероятности возникновения наследственных признаков при сцепленном наследовании, составление генотипических схем скрещивания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2.6. Закономерности изменчивости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Изменчивость признаков. Виды изменчивости: наследственная и ненаследственная. Закон гомологических рядов в наследственной изменчивости (Н.И. Вавилов). Мутационная теория изменчивости. Виды мутаций и причины их возникновения. Кариотип человека. Наследственные заболевания человека. Генные и хромосомные болезни человека. Болезни с наследственной предрасположенностью. Значение медицинской генетики в предотвращении и лечении генетических заболеваний человека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определение типа мутации при передаче наследственных признаков, составление генотипических схем скрещивания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10660" w:type="dxa"/>
            <w:vAlign w:val="center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Строение и функции организма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6AC6" w:rsidTr="00B40689">
        <w:trPr>
          <w:trHeight w:val="240"/>
        </w:trPr>
        <w:tc>
          <w:tcPr>
            <w:tcW w:w="12611" w:type="dxa"/>
            <w:gridSpan w:val="2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Раздел 3. Теория эволюции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6AC6" w:rsidTr="00B40689">
        <w:trPr>
          <w:trHeight w:val="20"/>
        </w:trPr>
        <w:tc>
          <w:tcPr>
            <w:tcW w:w="1951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3.1. История эволюционного учения. Микроэволюция</w:t>
            </w:r>
          </w:p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Первые эволюционные концепции (Ж.Б. Ламарк, Ж.Л. Бюффон). Эволюционная теория Ч. Дарвина. Синтетическая теория эволюции, и её основные положения. 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Микроэволюция. Популяция как элементарная единица эволюции. Генетические основы эволюции. Элементарные факторы эволюции. Естественный отбор – направляющий фактор эволюции. Видообразование как результат микроэволюции   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3.2. Макроэволюция. Возникновение и развитие жизни на Земле</w:t>
            </w:r>
          </w:p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Макроэволюция. Формы и основные направления макроэволюции (А.Н. Северцов). Пути достижения биологического прогресса. Сохранение биоразнообразия на Земле.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Гипотезы и теории возникновения жизни на Земле. Появление первых клеток и их эволюция. Прокариоты и эукариоты. Происхождение многоклеточных организмов. Возникновение основных царств эукариот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3.3. Происхождениечеловека – антропогенез</w:t>
            </w:r>
          </w:p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Антропология – наука о человеке. Систематическое положение человека. Сходство и отличия человека с животными. Основные стадии антропогенеза. Эволюция современного человека. 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Человеческие расы и их единство. Время и пути расселения человека по планете.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Приспособленность человека к разным условиям среды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2611" w:type="dxa"/>
            <w:gridSpan w:val="2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4. Экология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843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6AC6" w:rsidTr="00B40689">
        <w:trPr>
          <w:trHeight w:val="20"/>
        </w:trPr>
        <w:tc>
          <w:tcPr>
            <w:tcW w:w="1951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4.1. Экологические факторы и среды жизни </w:t>
            </w:r>
          </w:p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- 7</w:t>
            </w:r>
          </w:p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Среды обитания организмов: водная, наземно-воздушная, почвенная, внутриорганизменная. Физико-химические особенности сред обитания организмов. Приспособления организмов к жизни в разных средах. Понятие экологического фактора. Классификация экологических факторов. Правило минимума Ю. Либиха. Закон толерантности В. Шелфорда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4.2. Популяция,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сообщества, экосистемы 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green"/>
              </w:rPr>
            </w:pPr>
          </w:p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Основное содержание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– 7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Экологическая характеристика вида и популяции. Экологическая ниша вида. Экологические характеристики популяции. Сообщества и экосистемы. Биоценоз и его структура. Связи между организмами в биоценозе. Структурные компоненты экосистемы: продуценты, консументы, редуценты. Круговорот веществ и поток энергии в экосистеме. Трофические уровни. 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Трофические цепи и сети. Основные показатели экосистемы. Биомасса и продукция. Экологические пирамиды чисел, биомассы и энергии. Правило пирамиды энергии.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практико-ориентированных расчетных заданий по переносу вещества и энергии в экосистемах с составление трофических цепей и пирамид биомассы и энергии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4.3. Биосфера -    глобальная экологическая система</w:t>
            </w:r>
          </w:p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ОК - 7</w:t>
            </w:r>
          </w:p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Биосфера – живая оболочка Земли. Развитие представлений о биосфере в трудах В.И. Вернадского. Области биосферы и ее компоненты. Живое вещество биосферы и его функции.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Закономерности существования биосферы. Особенности биосферы как глобальной экосистемы. Динамическое равновесие в биосфере. Круговороты веществ и биогеохимические циклы. Глобальные экологические проблемы современности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4.4. Влияние антропогенных факторов на биосферу</w:t>
            </w:r>
          </w:p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- 7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ПК 3.3</w:t>
            </w:r>
          </w:p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Антропогенные воздействия на биосферу. Загрязнения как вид антропогенного воздействия. Антропогенные воздействия на атмосферу. Воздействия на гидросферу. Воздействия на литосферу. Антропогенные воздействия на биотические сообщества. Углубленно изучаются отходы, связанные с определенной профессией/специальностью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 «Отходы производства»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*В том числе профессионально-ориентированное содержание практического занятия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  <w:vAlign w:val="center"/>
          </w:tcPr>
          <w:p w:rsidR="00E16AC6" w:rsidRDefault="00E16AC6" w:rsidP="00B4068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 «Отходы производства». На основе федерального классификационного каталога отходов определять класс опасности отходов; агрегатное состояние и физическую форму отходов, образующихся на рабочем месте / на этапах производства, связанные с определенной профессией/специальностью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4.5. Влияние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социально-экологических факторов на здоровье человека</w:t>
            </w:r>
          </w:p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Основное содержание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- 7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  <w:vAlign w:val="center"/>
          </w:tcPr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 и его составляющие. Факторы, положительно и отрицательно влияющие на организм человека. Проблема техногенных воздействий на здоровье человека (электромагнитные поля, бытовая химия, избыточные шумы, радиация и т.п.). Адаптация организма человека к факторам окружающей среды. Принципы формирования здоровьесберегающего поведения. Физическая активность и здоровье. Биохимические аспекты рационального питания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 занятия: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Лабораторная работа на выбор:</w:t>
            </w:r>
          </w:p>
          <w:p w:rsidR="00E16AC6" w:rsidRDefault="00E16AC6" w:rsidP="00B40689">
            <w:pPr>
              <w:numPr>
                <w:ilvl w:val="0"/>
                <w:numId w:val="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Лабораторная работа «Умственная работоспособность»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Овладение методами определения показателей умственной работоспособности, объяснение полученных результатов и формулирование выводов (письменно) с использованием научных понятий, теорий и законов</w:t>
            </w:r>
          </w:p>
          <w:p w:rsidR="00E16AC6" w:rsidRDefault="00E16AC6" w:rsidP="00B40689">
            <w:pPr>
              <w:numPr>
                <w:ilvl w:val="0"/>
                <w:numId w:val="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Лабораторная работа «Влияние абиотических факторов на человека (низкие и высокие температуры)»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механизмов адаптации организма человека к низким и высоким температурам и объяснение полученных результатов и формулирование выводов (письменно) с использованием научных понятий, теорий и законов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*В том числе профессионально-ориентированное содержание лабораторного занятия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  <w:vAlign w:val="center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качестве триггеров снижающих работоспособность использовать условия осуществления профессиональной деятельности: шум, температура, физическая нагрузка и т.д.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10660" w:type="dxa"/>
            <w:vAlign w:val="center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Теоретические аспекты экологии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6AC6" w:rsidTr="00B40689">
        <w:trPr>
          <w:trHeight w:val="240"/>
        </w:trPr>
        <w:tc>
          <w:tcPr>
            <w:tcW w:w="12611" w:type="dxa"/>
            <w:gridSpan w:val="2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OfficinaSansBookC" w:hAnsi="Times New Roman" w:cs="Times New Roman"/>
                <w:b/>
                <w:sz w:val="24"/>
                <w:szCs w:val="24"/>
              </w:rPr>
              <w:t>Профессионально-ориентированное содержание (содержание прикладного модуля)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6AC6" w:rsidTr="00B40689">
        <w:trPr>
          <w:trHeight w:val="240"/>
        </w:trPr>
        <w:tc>
          <w:tcPr>
            <w:tcW w:w="12611" w:type="dxa"/>
            <w:gridSpan w:val="2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5. Биология в жизни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843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6AC6" w:rsidTr="00B40689">
        <w:trPr>
          <w:trHeight w:val="240"/>
        </w:trPr>
        <w:tc>
          <w:tcPr>
            <w:tcW w:w="1951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5.1. Биотехнологии в жизни каждого</w:t>
            </w:r>
          </w:p>
        </w:tc>
        <w:tc>
          <w:tcPr>
            <w:tcW w:w="10660" w:type="dxa"/>
            <w:vAlign w:val="center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  <w:vAlign w:val="center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содержание: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  <w:vAlign w:val="center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Биотехнология как наука и производство. Основные направления современной биотехнологии. Методы биотехнологии. Объекты биотехнологии. Этика биотехнологических и генетических экспериментов. Правила поиска и анализа биоэкологической информации из различных источников (научная и учебно-научная литература, средства массовой информации, сеть Интернет и другие)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  <w:vAlign w:val="center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  <w:vAlign w:val="center"/>
          </w:tcPr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Кейсы на анализ информации о научных достижениях в области генетических технологий, клеточной инженерии, пищевых биотехнологий. Защита кейса: представление результатов решения кейсов (выступление с презентацией)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*В том числе профессионально-ориентированное содержание практического занятия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  <w:vAlign w:val="center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 5.1 обязательна для изучения студентами всех профессий/специальностей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2611" w:type="dxa"/>
            <w:gridSpan w:val="2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5.2.1. Биотехнологии в промышленности (для укрупненных групп профессий/специальностей 07.00.00, 08.00.00, 13.00.00, 14.00.00, 18.00.00, 20.00.00, 21.00.00, 22.00.00, 23.00.00, 24.00.00, 25.00.00, 26.00.00, 29.00.00, 38.00.00, 43.00.00, 46.00.00, 53.00.00, 54.00.00 (кроме 54.02.07)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6AC6" w:rsidTr="00B40689">
        <w:trPr>
          <w:trHeight w:val="240"/>
        </w:trPr>
        <w:tc>
          <w:tcPr>
            <w:tcW w:w="1951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5.2.1. Биотехнологии в промышленности</w:t>
            </w:r>
          </w:p>
        </w:tc>
        <w:tc>
          <w:tcPr>
            <w:tcW w:w="10660" w:type="dxa"/>
            <w:vAlign w:val="center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  <w:vAlign w:val="center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  <w:vAlign w:val="center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промышленной биотехнологий и ее применение в жизни человека, поиск и анализ информации из различных источников (научная и учебно-научная литература, средства массовой информации, сеть Интернет и другие)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Кейсы на анализ информации о развитии промышленной биотехнологий (по группам)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35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  <w:vAlign w:val="center"/>
          </w:tcPr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кейса: Представление результатов решения кейсов (выступление с презентацией)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2611" w:type="dxa"/>
            <w:gridSpan w:val="2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5.2.2. Социально-этические аспекты биотехнологий (для укрупненных групп профессий/специальностей 38.00.00, 39.00.00, 40.00.00, 42.00.00, 50.00.00, 51.00.00, 52.00.00, 53.00.00, 55.00.00, 57.00.00)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6AC6" w:rsidTr="00B40689">
        <w:trPr>
          <w:trHeight w:val="240"/>
        </w:trPr>
        <w:tc>
          <w:tcPr>
            <w:tcW w:w="1951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5.2.2. Социально-этические аспекты биотехнологий</w:t>
            </w:r>
          </w:p>
        </w:tc>
        <w:tc>
          <w:tcPr>
            <w:tcW w:w="10660" w:type="dxa"/>
            <w:vAlign w:val="center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ПК 1.1 </w:t>
            </w:r>
          </w:p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  <w:vAlign w:val="center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  <w:vAlign w:val="center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Этические аспекты развития биотехнологий и применение их в жизни человека, поиск и анализ информации из различных источников (научная и учебно-научная литература, средства массовой информации, сеть Интернет и другие)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Кейсы на анализ информации об этических аспектах развития биотехнологий (по группам)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  <w:vAlign w:val="center"/>
          </w:tcPr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кейса: Представление результатов решения кейсов (выступление с презентацией)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2611" w:type="dxa"/>
            <w:gridSpan w:val="2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5.2.3. Биотехнологии и технические системы (для укрупненных групп профессий/специальностей 05.00.00, 09.00.00, 10.00.00, 11.00.00, 12.00.00, 15.00.00, 27.00.00)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6AC6" w:rsidTr="00B40689">
        <w:trPr>
          <w:trHeight w:val="240"/>
        </w:trPr>
        <w:tc>
          <w:tcPr>
            <w:tcW w:w="1951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5.2.3. Биотехнологии и технические системы</w:t>
            </w:r>
          </w:p>
        </w:tc>
        <w:tc>
          <w:tcPr>
            <w:tcW w:w="10660" w:type="dxa"/>
            <w:vAlign w:val="center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  <w:vAlign w:val="center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  <w:vAlign w:val="center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биотехнологий с применением технических систем (биоинженерия, биоинформатика, бионика) и их применение в жизни человека, поиск и анализ информации из различных источников (научная и учебно-научная литература, средства массовой информации, сеть Интернет и другие)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Кейсы на анализ информации о развитии биотехнологий с применением технических систем (по группам)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  <w:vMerge/>
          </w:tcPr>
          <w:p w:rsidR="00E16AC6" w:rsidRDefault="00E16AC6" w:rsidP="00B40689"/>
        </w:tc>
        <w:tc>
          <w:tcPr>
            <w:tcW w:w="10660" w:type="dxa"/>
            <w:vAlign w:val="center"/>
          </w:tcPr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кейса: Представление результатов решения кейсов (выступление с презентацией)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E16AC6" w:rsidRDefault="00E16AC6" w:rsidP="00B40689"/>
        </w:tc>
      </w:tr>
      <w:tr w:rsidR="00E16AC6" w:rsidTr="00B40689">
        <w:trPr>
          <w:trHeight w:val="240"/>
        </w:trPr>
        <w:tc>
          <w:tcPr>
            <w:tcW w:w="1951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Промежуточная аттестация по дисциплине</w:t>
            </w:r>
          </w:p>
        </w:tc>
        <w:tc>
          <w:tcPr>
            <w:tcW w:w="10660" w:type="dxa"/>
            <w:vAlign w:val="center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6AC6" w:rsidTr="00B40689">
        <w:trPr>
          <w:trHeight w:val="240"/>
        </w:trPr>
        <w:tc>
          <w:tcPr>
            <w:tcW w:w="12611" w:type="dxa"/>
            <w:gridSpan w:val="2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992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1843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16AC6" w:rsidRDefault="00E16AC6" w:rsidP="00E16A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16AC6" w:rsidRDefault="00E16AC6" w:rsidP="00E16AC6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16AC6" w:rsidRDefault="00E16AC6" w:rsidP="00E16AC6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16AC6" w:rsidRDefault="00E16AC6" w:rsidP="00E16AC6">
      <w:pPr>
        <w:spacing w:after="200" w:line="276" w:lineRule="auto"/>
        <w:jc w:val="both"/>
        <w:rPr>
          <w:rFonts w:ascii="Times New Roman" w:eastAsia="Times New Roman" w:hAnsi="Times New Roman" w:cs="Times New Roman"/>
          <w:i/>
        </w:rPr>
        <w:sectPr w:rsidR="00E16AC6">
          <w:pgSz w:w="16838" w:h="11906" w:orient="landscape"/>
          <w:pgMar w:top="851" w:right="1134" w:bottom="851" w:left="992" w:header="709" w:footer="709" w:gutter="0"/>
          <w:cols w:space="720"/>
          <w:docGrid w:linePitch="312"/>
        </w:sectPr>
      </w:pPr>
    </w:p>
    <w:p w:rsidR="00E16AC6" w:rsidRDefault="00E16AC6" w:rsidP="00E16AC6">
      <w:pPr>
        <w:pStyle w:val="1"/>
        <w:jc w:val="center"/>
        <w:rPr>
          <w:rFonts w:ascii="Times New Roman" w:hAnsi="Times New Roman" w:cs="Times New Roman"/>
          <w:sz w:val="28"/>
          <w:szCs w:val="28"/>
        </w:rPr>
      </w:pPr>
      <w:bookmarkStart w:id="4" w:name="_Toc129703256"/>
      <w:r>
        <w:rPr>
          <w:rFonts w:ascii="Times New Roman" w:hAnsi="Times New Roman" w:cs="Times New Roman"/>
          <w:sz w:val="28"/>
          <w:szCs w:val="28"/>
        </w:rPr>
        <w:lastRenderedPageBreak/>
        <w:t>3. УСЛОВИЯ РЕАЛИЗАЦИИ ПРОГРАММЫ ОБЩЕОБРАЗОВАТЕЛЬНОЙ ДИСЦИПЛИН</w:t>
      </w:r>
      <w:bookmarkEnd w:id="4"/>
    </w:p>
    <w:p w:rsidR="00E16AC6" w:rsidRDefault="00E16AC6" w:rsidP="00E16AC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E16AC6" w:rsidRDefault="00E16AC6" w:rsidP="00E16AC6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3.1. Для реализации программы дисциплины должны быть предусмотрены следующие специальные помещения: </w:t>
      </w:r>
    </w:p>
    <w:p w:rsidR="00E16AC6" w:rsidRDefault="00E16AC6" w:rsidP="00E16AC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Кабинет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биологии  </w:t>
      </w:r>
      <w:r>
        <w:rPr>
          <w:rFonts w:ascii="Times New Roman" w:eastAsia="Times New Roman" w:hAnsi="Times New Roman" w:cs="Times New Roman"/>
          <w:sz w:val="28"/>
          <w:szCs w:val="28"/>
        </w:rPr>
        <w:t>оснащенный оборудованием: мебель, доска, мел, наглядные пособия (комплекты учебных таблиц, плакатов)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>техническими средствами обучения: компьютер с устройствами воспроизведения звука, принтер, мультимедиа-проектор с экраном.</w:t>
      </w:r>
    </w:p>
    <w:p w:rsidR="00E16AC6" w:rsidRDefault="00E16AC6" w:rsidP="00E16AC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Лаборатория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оснащенная оборудованием для проведения занятий: микроскопы, секундомер, тонометр, лабораторная посуда (пробирки, подставки для пробирок, пинцеты, песок, ступки с пестиками, предметные и покровные стекла, стеклянные палочки, фильтровальная бумага (салфетки), стаканы) гипертонический раствор хлорида натрия, 3%-ный раствор пероксида водорода, раствор йода в йодистом калии, глицерин, клубни картофеля, лист элодеи канадской, плод рябины обыкновенной (рябины или томата), лук репчатый, разведенные в воде дрожжи); </w:t>
      </w:r>
    </w:p>
    <w:p w:rsidR="00E16AC6" w:rsidRDefault="00E16AC6" w:rsidP="00E16AC6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16AC6" w:rsidRDefault="00E16AC6" w:rsidP="00E16AC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3.2. Информационное обеспечение реализации программы</w:t>
      </w:r>
    </w:p>
    <w:p w:rsidR="00E16AC6" w:rsidRDefault="00E16AC6" w:rsidP="00E16AC6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5" w:name="_Hlk120782426"/>
      <w:r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библиотечный фонд образовательной организации должен иметь п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ечатные и/или электронные образовательные и информационные ресурсы, рекомендованные для использования в образовательном процессе, не старше пяти лет с момента издания. </w:t>
      </w:r>
    </w:p>
    <w:p w:rsidR="00E16AC6" w:rsidRDefault="00E16AC6" w:rsidP="00E16AC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6" w:name="_Hlk120781305"/>
      <w:bookmarkStart w:id="7" w:name="_Hlk120780419"/>
      <w:bookmarkStart w:id="8" w:name="_Hlk120781324"/>
      <w:bookmarkStart w:id="9" w:name="_Hlk120716574"/>
      <w:r>
        <w:rPr>
          <w:rFonts w:ascii="Times New Roman" w:eastAsia="Times New Roman" w:hAnsi="Times New Roman" w:cs="Times New Roman"/>
          <w:sz w:val="28"/>
          <w:szCs w:val="28"/>
        </w:rPr>
        <w:t>Рекомендуемые печатные издания по реализации общеобразовательной</w:t>
      </w:r>
      <w:bookmarkEnd w:id="6"/>
      <w:r>
        <w:rPr>
          <w:rFonts w:ascii="Times New Roman" w:eastAsia="Times New Roman" w:hAnsi="Times New Roman" w:cs="Times New Roman"/>
          <w:sz w:val="28"/>
          <w:szCs w:val="28"/>
        </w:rPr>
        <w:t xml:space="preserve"> дисциплины</w:t>
      </w:r>
      <w:bookmarkEnd w:id="7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bookmarkEnd w:id="8"/>
      <w:r>
        <w:rPr>
          <w:rFonts w:ascii="Times New Roman" w:eastAsia="Times New Roman" w:hAnsi="Times New Roman" w:cs="Times New Roman"/>
          <w:sz w:val="28"/>
          <w:szCs w:val="28"/>
        </w:rPr>
        <w:t>представлены в методических рекомендациях по организации обучения</w:t>
      </w:r>
      <w:bookmarkEnd w:id="5"/>
      <w:bookmarkEnd w:id="9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16AC6" w:rsidRDefault="00E16AC6" w:rsidP="00E16AC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16AC6" w:rsidRDefault="00E16AC6" w:rsidP="00E16AC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16AC6" w:rsidRDefault="00E16AC6" w:rsidP="00E16AC6">
      <w:pPr>
        <w:spacing w:after="0" w:line="276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  <w:sectPr w:rsidR="00E16AC6">
          <w:pgSz w:w="11906" w:h="16838"/>
          <w:pgMar w:top="851" w:right="1134" w:bottom="851" w:left="992" w:header="709" w:footer="709" w:gutter="0"/>
          <w:cols w:space="720"/>
          <w:docGrid w:linePitch="312"/>
        </w:sectPr>
      </w:pPr>
    </w:p>
    <w:p w:rsidR="00E16AC6" w:rsidRDefault="00E16AC6" w:rsidP="00E16AC6">
      <w:pPr>
        <w:pStyle w:val="1"/>
        <w:spacing w:before="0"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10" w:name="_Toc129703257"/>
      <w:r>
        <w:rPr>
          <w:rFonts w:ascii="Times New Roman" w:hAnsi="Times New Roman" w:cs="Times New Roman"/>
          <w:sz w:val="28"/>
          <w:szCs w:val="28"/>
        </w:rPr>
        <w:lastRenderedPageBreak/>
        <w:t>4. КОНТРОЛЬ И ОЦЕНКА РЕЗУЛЬТАТОВ ОСВОЕНИЯ ОБЩЕОБРАЗОВАТЕЛЬНОЙ ДИСЦИПЛИНЫ</w:t>
      </w:r>
      <w:bookmarkEnd w:id="10"/>
    </w:p>
    <w:p w:rsidR="00E16AC6" w:rsidRDefault="00E16AC6" w:rsidP="00E16AC6">
      <w:pPr>
        <w:spacing w:after="0" w:line="276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E16AC6" w:rsidRDefault="00E16AC6" w:rsidP="00E16AC6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Контроль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 оценка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результатов освоения общеобразовательной дисциплины раскрываются через дисциплинарные результаты, направленные на формирование общих и профессиональных компетенций по разделам и темам содержания учебного материала.</w:t>
      </w:r>
    </w:p>
    <w:tbl>
      <w:tblPr>
        <w:tblW w:w="964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1"/>
        <w:gridCol w:w="3370"/>
        <w:gridCol w:w="4024"/>
      </w:tblGrid>
      <w:tr w:rsidR="00E16AC6" w:rsidTr="00B40689">
        <w:trPr>
          <w:jc w:val="center"/>
        </w:trPr>
        <w:tc>
          <w:tcPr>
            <w:tcW w:w="2251" w:type="dxa"/>
          </w:tcPr>
          <w:p w:rsidR="00E16AC6" w:rsidRDefault="00E16AC6" w:rsidP="00B40689">
            <w:pPr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Общая компетенция</w:t>
            </w:r>
          </w:p>
        </w:tc>
        <w:tc>
          <w:tcPr>
            <w:tcW w:w="3370" w:type="dxa"/>
          </w:tcPr>
          <w:p w:rsidR="00E16AC6" w:rsidRDefault="00E16AC6" w:rsidP="00B40689">
            <w:pPr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Раздел/Тема</w:t>
            </w:r>
          </w:p>
        </w:tc>
        <w:tc>
          <w:tcPr>
            <w:tcW w:w="4024" w:type="dxa"/>
          </w:tcPr>
          <w:p w:rsidR="00E16AC6" w:rsidRDefault="00E16AC6" w:rsidP="00B40689">
            <w:pPr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Тип оценочных мероприятий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</w:tcPr>
          <w:p w:rsidR="00E16AC6" w:rsidRDefault="00E16AC6" w:rsidP="00B40689">
            <w:pPr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0" w:type="dxa"/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Клетка – структурно-функциональная единица живого</w:t>
            </w:r>
          </w:p>
        </w:tc>
        <w:tc>
          <w:tcPr>
            <w:tcW w:w="4024" w:type="dxa"/>
          </w:tcPr>
          <w:p w:rsidR="00E16AC6" w:rsidRDefault="00E16AC6" w:rsidP="00B40689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 «Молекулярный уровень организации живого»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</w:tc>
        <w:tc>
          <w:tcPr>
            <w:tcW w:w="337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 как наука. Общая характеристика жизни</w:t>
            </w:r>
          </w:p>
        </w:tc>
        <w:tc>
          <w:tcPr>
            <w:tcW w:w="4024" w:type="dxa"/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таблицы с описанием методов микроскопирования с их достоинствами и недостатками.</w:t>
            </w:r>
          </w:p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таблицы «Вклад ученых в развитие биологии»</w:t>
            </w:r>
          </w:p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сравнительной таблицы сходства и различий живого и не живого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Структурно-функциональная организация клеток</w:t>
            </w:r>
          </w:p>
        </w:tc>
        <w:tc>
          <w:tcPr>
            <w:tcW w:w="402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Оцениваемая дискуссия по вопросам лекции</w:t>
            </w:r>
          </w:p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ментальной карты по классификации клеток и их строению на про- и эукариотических и по царствам в мини группах</w:t>
            </w:r>
          </w:p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и защита лабораторных работ:</w:t>
            </w:r>
          </w:p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«Строение клетки (растения, животные, грибы) и клеточные включения (крахмал, каротиноиды, хлоропласты, хромопласты)»</w:t>
            </w:r>
          </w:p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 Представление устных сообщений с презентацией, подготовленных по перечню источников, рекомендованных преподавателем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</w:tc>
        <w:tc>
          <w:tcPr>
            <w:tcW w:w="337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Структурно-функциональные факторы наследственности</w:t>
            </w:r>
          </w:p>
        </w:tc>
        <w:tc>
          <w:tcPr>
            <w:tcW w:w="402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глоссария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определение последовательности нуклеотидов, аминокислот в норме и в случае изменения последовательности нуклеотидов ДНК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</w:tc>
        <w:tc>
          <w:tcPr>
            <w:tcW w:w="337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Обмен веществ и превращение энергии в клетке</w:t>
            </w:r>
          </w:p>
        </w:tc>
        <w:tc>
          <w:tcPr>
            <w:tcW w:w="4024" w:type="dxa"/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Заполнение сравнительной таблицы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характеристик типов обмена веществ 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02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Жизненный цикл клетки. Митоз. Мейоз</w:t>
            </w:r>
          </w:p>
        </w:tc>
        <w:tc>
          <w:tcPr>
            <w:tcW w:w="4024" w:type="dxa"/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по вопросам лекции</w:t>
            </w:r>
          </w:p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ленты времени жизненного цикла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0" w:type="dxa"/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Строение и функции организма</w:t>
            </w:r>
          </w:p>
        </w:tc>
        <w:tc>
          <w:tcPr>
            <w:tcW w:w="4024" w:type="dxa"/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Контрольная работа “С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троение и функции организма”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Строение организма</w:t>
            </w:r>
          </w:p>
        </w:tc>
        <w:tc>
          <w:tcPr>
            <w:tcW w:w="4024" w:type="dxa"/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Оцениваемая дискуссия</w:t>
            </w:r>
          </w:p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ментальной карты тканей, органов и систем органов организмов (растения, животные, человек) с краткой характеристикой их функций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</w:tc>
        <w:tc>
          <w:tcPr>
            <w:tcW w:w="3370" w:type="dxa"/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размножения организмов</w:t>
            </w:r>
          </w:p>
        </w:tc>
        <w:tc>
          <w:tcPr>
            <w:tcW w:w="4024" w:type="dxa"/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таблицы с краткой характеристикой и примерами форм размножения организмов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Онтогенез растений, животных и человека</w:t>
            </w:r>
          </w:p>
        </w:tc>
        <w:tc>
          <w:tcPr>
            <w:tcW w:w="402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ленты времени с характеристикой этапов онтогенеза отдельной группой животных и человека по микрогруппам</w:t>
            </w:r>
          </w:p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Тест/опрос</w:t>
            </w:r>
          </w:p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жизненных циклов растений по отделам (моховидные, хвощевидные, папоротниковидные, голосеменные, покрытосеменные)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Закономерности наследования</w:t>
            </w:r>
          </w:p>
        </w:tc>
        <w:tc>
          <w:tcPr>
            <w:tcW w:w="4024" w:type="dxa"/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глоссария</w:t>
            </w:r>
          </w:p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 по вопросам лекции</w:t>
            </w:r>
          </w:p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определение вероятности возникновения наследственных признаков при моно-, ди-, полигибридном и анализирующем скрещивании, составление генотипических схем скрещивания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01  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</w:tc>
        <w:tc>
          <w:tcPr>
            <w:tcW w:w="337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Сцепленное наследование признаков</w:t>
            </w:r>
          </w:p>
        </w:tc>
        <w:tc>
          <w:tcPr>
            <w:tcW w:w="4024" w:type="dxa"/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глоссария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определение вероятности возникновения наследственных признаков при сцепленном наследовании, составление генотипических схем скрещивания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01  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Закономерности изменчивости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Тест.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Решение задач на определение типа мутации при передаче наследственных признаков,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составление генотипических схем скрещивания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</w:tcPr>
          <w:p w:rsidR="00E16AC6" w:rsidRDefault="00E16AC6" w:rsidP="00B40689">
            <w:pPr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0" w:type="dxa"/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3. Теория эволюции</w:t>
            </w:r>
          </w:p>
        </w:tc>
        <w:tc>
          <w:tcPr>
            <w:tcW w:w="4024" w:type="dxa"/>
          </w:tcPr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 “Теоретические аспекты эволюции жизни на Земле”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02 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эволюционного учения. Микроэволюция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глоссария терминов</w:t>
            </w:r>
          </w:p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ленты времени развития эволюционного учения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Макроэволюция. Возникновение и развитие жизни на Земле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Оцениваемая дискуссия: использование аргументов, биологической терминологии и символики для доказательства родства организмов разных систематических групп</w:t>
            </w:r>
          </w:p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ленты времени возникновения и развития жизни на Земле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Происхождение человека – антропогенез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ленты времени происхождения человека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</w:tcPr>
          <w:p w:rsidR="00E16AC6" w:rsidRDefault="00E16AC6" w:rsidP="00B40689">
            <w:pPr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0" w:type="dxa"/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4. Экология</w:t>
            </w:r>
          </w:p>
        </w:tc>
        <w:tc>
          <w:tcPr>
            <w:tcW w:w="4024" w:type="dxa"/>
          </w:tcPr>
          <w:p w:rsidR="00E16AC6" w:rsidRDefault="00E16AC6" w:rsidP="00B40689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6AC6" w:rsidTr="00B40689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07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Экологические факторы и среды жизни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 по экологическим факторам и средам жизни организмов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01  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07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Популяция, сообщества, экосистемы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схем круговорота веществ, используя материалы лекции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практико-ориентированных расчетных заданий по переносу вещества и энергии в экосистемах с составление трофических цепей и пирамид биомассы и энергии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01  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07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Биосфера - глобальная экологическая система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Оцениваемая дискуссия</w:t>
            </w:r>
          </w:p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07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Влияние антропогенных факторов на биосферу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 “Отходы производства”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02 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07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Влияние социально-экологических факторов на здоровье человека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Оцениваемая дискуссия</w:t>
            </w:r>
          </w:p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лабораторной работы на выбор:</w:t>
            </w:r>
          </w:p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"Умственная работоспособность",</w:t>
            </w:r>
          </w:p>
          <w:p w:rsidR="00E16AC6" w:rsidRDefault="00E16AC6" w:rsidP="00B40689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"Влияние абиотических факторов на человека (низкие и высокие температуры)"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5. Биология в жизни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кейса: представление результатов решения кейсов (выступление с презентацией)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02 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Биотехнологии в жизни каждого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кейса на анализ информации о научных достижениях в области генетических технологий, клеточной инженерии, пищевых биотехнологий (по группам), представление результатов решения кейсов 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02 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Промышленная биотехнология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кейса на анализ информации о развитии промышленной биотехнологий (по группам), представление результатов решения кейсов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02 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Социально-этические аспекты биотехнологий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кейса на анализ информации об этических аспектах развития биотехнологий (по группам), представление результатов решения кейсов</w:t>
            </w:r>
          </w:p>
        </w:tc>
      </w:tr>
      <w:tr w:rsidR="00E16AC6" w:rsidTr="00B40689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02 </w:t>
            </w:r>
          </w:p>
          <w:p w:rsidR="00E16AC6" w:rsidRDefault="00E16AC6" w:rsidP="00B40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Биотехнологии и технические системы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6AC6" w:rsidRDefault="00E16AC6" w:rsidP="00B406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кейса на анализ информации о развития биотехнологий с применением технических систем (по группам), представление результатов решения кейсов</w:t>
            </w:r>
          </w:p>
        </w:tc>
      </w:tr>
    </w:tbl>
    <w:p w:rsidR="00E16AC6" w:rsidRDefault="00E16AC6" w:rsidP="00E16AC6">
      <w:pPr>
        <w:spacing w:after="0" w:line="276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16AC6" w:rsidRDefault="00E16AC6" w:rsidP="00E16AC6">
      <w:pPr>
        <w:shd w:val="clear" w:color="auto" w:fill="FFFFFF"/>
        <w:spacing w:after="24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E0B91" w:rsidRDefault="000E0B91">
      <w:bookmarkStart w:id="11" w:name="_GoBack"/>
      <w:bookmarkEnd w:id="11"/>
    </w:p>
    <w:sectPr w:rsidR="000E0B91">
      <w:pgSz w:w="11906" w:h="16838"/>
      <w:pgMar w:top="1134" w:right="851" w:bottom="992" w:left="851" w:header="709" w:footer="709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5A0C" w:rsidRDefault="00665A0C" w:rsidP="00E16AC6">
      <w:pPr>
        <w:spacing w:after="0" w:line="240" w:lineRule="auto"/>
      </w:pPr>
      <w:r>
        <w:separator/>
      </w:r>
    </w:p>
  </w:endnote>
  <w:endnote w:type="continuationSeparator" w:id="0">
    <w:p w:rsidR="00665A0C" w:rsidRDefault="00665A0C" w:rsidP="00E16A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Droid Sans">
    <w:charset w:val="00"/>
    <w:family w:val="auto"/>
    <w:pitch w:val="variable"/>
  </w:font>
  <w:font w:name="等线 Light">
    <w:altName w:val="Droid Sans"/>
    <w:charset w:val="00"/>
    <w:family w:val="auto"/>
    <w:pitch w:val="variable"/>
  </w:font>
  <w:font w:name="OfficinaSansBookC">
    <w:altName w:val="Courier New"/>
    <w:charset w:val="CC"/>
    <w:family w:val="modern"/>
    <w:pitch w:val="variable"/>
    <w:sig w:usb0="00000001" w:usb1="1000004A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7760202"/>
      <w:docPartObj>
        <w:docPartGallery w:val="AutoText"/>
        <w:docPartUnique/>
      </w:docPartObj>
    </w:sdtPr>
    <w:sdtContent>
      <w:p w:rsidR="00E16AC6" w:rsidRDefault="00E16AC6">
        <w:pPr>
          <w:pStyle w:val="af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25</w:t>
        </w:r>
        <w:r>
          <w:fldChar w:fldCharType="end"/>
        </w:r>
      </w:p>
    </w:sdtContent>
  </w:sdt>
  <w:p w:rsidR="00E16AC6" w:rsidRDefault="00E16AC6">
    <w:pPr>
      <w:pStyle w:val="af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65853010"/>
      <w:docPartObj>
        <w:docPartGallery w:val="AutoText"/>
        <w:docPartUnique/>
      </w:docPartObj>
    </w:sdtPr>
    <w:sdtContent>
      <w:p w:rsidR="00E16AC6" w:rsidRDefault="00E16AC6">
        <w:pPr>
          <w:pStyle w:val="af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E16AC6" w:rsidRDefault="00E16AC6">
    <w:pPr>
      <w:pStyle w:val="af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5A0C" w:rsidRDefault="00665A0C" w:rsidP="00E16AC6">
      <w:pPr>
        <w:spacing w:after="0" w:line="240" w:lineRule="auto"/>
      </w:pPr>
      <w:r>
        <w:separator/>
      </w:r>
    </w:p>
  </w:footnote>
  <w:footnote w:type="continuationSeparator" w:id="0">
    <w:p w:rsidR="00665A0C" w:rsidRDefault="00665A0C" w:rsidP="00E16AC6">
      <w:pPr>
        <w:spacing w:after="0" w:line="240" w:lineRule="auto"/>
      </w:pPr>
      <w:r>
        <w:continuationSeparator/>
      </w:r>
    </w:p>
  </w:footnote>
  <w:footnote w:id="1">
    <w:p w:rsidR="00E16AC6" w:rsidRDefault="00E16AC6" w:rsidP="00E16AC6">
      <w:pPr>
        <w:spacing w:before="240" w:after="240" w:line="276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Указываются личностные и метапредметные результаты из ФГОС СОО (в последней редакции от 12.08.2022), формируемые общеобразовательной дисциплиной</w:t>
      </w:r>
    </w:p>
  </w:footnote>
  <w:footnote w:id="2">
    <w:p w:rsidR="00E16AC6" w:rsidRDefault="00E16AC6" w:rsidP="00E16AC6">
      <w:pPr>
        <w:spacing w:before="240" w:after="240" w:line="276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>Дисциплинарные (предметные) результаты указываются в соответствии с ФГОС СОО (в последней редакции от 12.08.2022)</w:t>
      </w:r>
    </w:p>
    <w:p w:rsidR="00E16AC6" w:rsidRDefault="00E16AC6" w:rsidP="00E16AC6">
      <w:pPr>
        <w:spacing w:after="0" w:line="240" w:lineRule="auto"/>
        <w:rPr>
          <w:sz w:val="20"/>
          <w:szCs w:val="20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2730F1"/>
    <w:multiLevelType w:val="multilevel"/>
    <w:tmpl w:val="1B500F32"/>
    <w:lvl w:ilvl="0">
      <w:start w:val="1"/>
      <w:numFmt w:val="decimal"/>
      <w:lvlRestart w:val="0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1" w15:restartNumberingAfterBreak="0">
    <w:nsid w:val="5CE337EF"/>
    <w:multiLevelType w:val="multilevel"/>
    <w:tmpl w:val="F8EE6046"/>
    <w:lvl w:ilvl="0">
      <w:start w:val="1"/>
      <w:numFmt w:val="decimal"/>
      <w:lvlRestart w:val="0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2" w15:restartNumberingAfterBreak="0">
    <w:nsid w:val="6C3B7107"/>
    <w:multiLevelType w:val="hybridMultilevel"/>
    <w:tmpl w:val="DF708F20"/>
    <w:lvl w:ilvl="0" w:tplc="A184F264">
      <w:start w:val="1"/>
      <w:numFmt w:val="decimal"/>
      <w:lvlRestart w:val="0"/>
      <w:lvlText w:val="%1."/>
      <w:lvlJc w:val="left"/>
      <w:pPr>
        <w:tabs>
          <w:tab w:val="num" w:pos="0"/>
        </w:tabs>
        <w:ind w:left="1353" w:hanging="360"/>
      </w:pPr>
      <w:rPr>
        <w:rFonts w:hint="default"/>
        <w:b w:val="0"/>
      </w:rPr>
    </w:lvl>
    <w:lvl w:ilvl="1" w:tplc="AF304340">
      <w:start w:val="1"/>
      <w:numFmt w:val="lowerLetter"/>
      <w:lvlText w:val="%2."/>
      <w:lvlJc w:val="left"/>
      <w:pPr>
        <w:tabs>
          <w:tab w:val="num" w:pos="0"/>
        </w:tabs>
        <w:ind w:left="2073" w:hanging="360"/>
      </w:pPr>
    </w:lvl>
    <w:lvl w:ilvl="2" w:tplc="7360AC70">
      <w:start w:val="1"/>
      <w:numFmt w:val="lowerRoman"/>
      <w:lvlText w:val="%3."/>
      <w:lvlJc w:val="right"/>
      <w:pPr>
        <w:tabs>
          <w:tab w:val="num" w:pos="0"/>
        </w:tabs>
        <w:ind w:left="2793" w:hanging="180"/>
      </w:pPr>
    </w:lvl>
    <w:lvl w:ilvl="3" w:tplc="CD443B32">
      <w:start w:val="1"/>
      <w:numFmt w:val="decimal"/>
      <w:lvlText w:val="%4."/>
      <w:lvlJc w:val="left"/>
      <w:pPr>
        <w:tabs>
          <w:tab w:val="num" w:pos="0"/>
        </w:tabs>
        <w:ind w:left="3513" w:hanging="360"/>
      </w:pPr>
    </w:lvl>
    <w:lvl w:ilvl="4" w:tplc="514057E6">
      <w:start w:val="1"/>
      <w:numFmt w:val="lowerLetter"/>
      <w:lvlText w:val="%5."/>
      <w:lvlJc w:val="left"/>
      <w:pPr>
        <w:tabs>
          <w:tab w:val="num" w:pos="0"/>
        </w:tabs>
        <w:ind w:left="4233" w:hanging="360"/>
      </w:pPr>
    </w:lvl>
    <w:lvl w:ilvl="5" w:tplc="8AFE9AB8">
      <w:start w:val="1"/>
      <w:numFmt w:val="lowerRoman"/>
      <w:lvlText w:val="%6."/>
      <w:lvlJc w:val="right"/>
      <w:pPr>
        <w:tabs>
          <w:tab w:val="num" w:pos="0"/>
        </w:tabs>
        <w:ind w:left="4953" w:hanging="180"/>
      </w:pPr>
    </w:lvl>
    <w:lvl w:ilvl="6" w:tplc="023889D0">
      <w:start w:val="1"/>
      <w:numFmt w:val="decimal"/>
      <w:lvlText w:val="%7."/>
      <w:lvlJc w:val="left"/>
      <w:pPr>
        <w:tabs>
          <w:tab w:val="num" w:pos="0"/>
        </w:tabs>
        <w:ind w:left="5673" w:hanging="360"/>
      </w:pPr>
    </w:lvl>
    <w:lvl w:ilvl="7" w:tplc="62A835D8">
      <w:start w:val="1"/>
      <w:numFmt w:val="lowerLetter"/>
      <w:lvlText w:val="%8."/>
      <w:lvlJc w:val="left"/>
      <w:pPr>
        <w:tabs>
          <w:tab w:val="num" w:pos="0"/>
        </w:tabs>
        <w:ind w:left="6393" w:hanging="360"/>
      </w:pPr>
    </w:lvl>
    <w:lvl w:ilvl="8" w:tplc="15EC5E46">
      <w:start w:val="1"/>
      <w:numFmt w:val="lowerRoman"/>
      <w:lvlText w:val="%9."/>
      <w:lvlJc w:val="right"/>
      <w:pPr>
        <w:tabs>
          <w:tab w:val="num" w:pos="0"/>
        </w:tabs>
        <w:ind w:left="7113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56E"/>
    <w:rsid w:val="000E0B91"/>
    <w:rsid w:val="00665A0C"/>
    <w:rsid w:val="00E16AC6"/>
    <w:rsid w:val="00F33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24958E-7542-44C2-9EF9-E986C5133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16AC6"/>
    <w:rPr>
      <w:rFonts w:ascii="Calibri" w:eastAsia="Calibri" w:hAnsi="Calibri" w:cs="Calibri"/>
      <w:lang w:eastAsia="ru-RU"/>
    </w:rPr>
  </w:style>
  <w:style w:type="paragraph" w:styleId="1">
    <w:name w:val="heading 1"/>
    <w:basedOn w:val="a"/>
    <w:next w:val="a"/>
    <w:link w:val="10"/>
    <w:rsid w:val="00E16AC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link w:val="20"/>
    <w:rsid w:val="00E16AC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link w:val="30"/>
    <w:rsid w:val="00E16AC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rsid w:val="00E16AC6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rsid w:val="00E16AC6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link w:val="60"/>
    <w:rsid w:val="00E16AC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16AC6"/>
    <w:rPr>
      <w:rFonts w:ascii="Calibri" w:eastAsia="Calibri" w:hAnsi="Calibri" w:cs="Calibri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E16AC6"/>
    <w:rPr>
      <w:rFonts w:ascii="Calibri" w:eastAsia="Calibri" w:hAnsi="Calibri" w:cs="Calibri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E16AC6"/>
    <w:rPr>
      <w:rFonts w:ascii="Calibri" w:eastAsia="Calibri" w:hAnsi="Calibri" w:cs="Calibri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E16AC6"/>
    <w:rPr>
      <w:rFonts w:ascii="Calibri" w:eastAsia="Calibri" w:hAnsi="Calibri" w:cs="Calibri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E16AC6"/>
    <w:rPr>
      <w:rFonts w:ascii="Calibri" w:eastAsia="Calibri" w:hAnsi="Calibri" w:cs="Calibri"/>
      <w:b/>
      <w:lang w:eastAsia="ru-RU"/>
    </w:rPr>
  </w:style>
  <w:style w:type="character" w:customStyle="1" w:styleId="60">
    <w:name w:val="Заголовок 6 Знак"/>
    <w:basedOn w:val="a0"/>
    <w:link w:val="6"/>
    <w:rsid w:val="00E16AC6"/>
    <w:rPr>
      <w:rFonts w:ascii="Calibri" w:eastAsia="Calibri" w:hAnsi="Calibri" w:cs="Calibri"/>
      <w:b/>
      <w:sz w:val="20"/>
      <w:szCs w:val="20"/>
      <w:lang w:eastAsia="ru-RU"/>
    </w:rPr>
  </w:style>
  <w:style w:type="paragraph" w:styleId="a3">
    <w:name w:val="Title"/>
    <w:basedOn w:val="a"/>
    <w:next w:val="a"/>
    <w:link w:val="a4"/>
    <w:rsid w:val="00E16AC6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4">
    <w:name w:val="Заголовок Знак"/>
    <w:basedOn w:val="a0"/>
    <w:link w:val="a3"/>
    <w:rsid w:val="00E16AC6"/>
    <w:rPr>
      <w:rFonts w:ascii="Calibri" w:eastAsia="Calibri" w:hAnsi="Calibri" w:cs="Calibri"/>
      <w:b/>
      <w:sz w:val="72"/>
      <w:szCs w:val="72"/>
      <w:lang w:eastAsia="ru-RU"/>
    </w:rPr>
  </w:style>
  <w:style w:type="paragraph" w:styleId="a5">
    <w:name w:val="footnote text"/>
    <w:basedOn w:val="a"/>
    <w:link w:val="a6"/>
    <w:rsid w:val="00E16AC6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rsid w:val="00E16AC6"/>
    <w:rPr>
      <w:rFonts w:ascii="Calibri" w:eastAsia="Calibri" w:hAnsi="Calibri" w:cs="Calibri"/>
      <w:sz w:val="20"/>
      <w:szCs w:val="20"/>
      <w:lang w:eastAsia="ru-RU"/>
    </w:rPr>
  </w:style>
  <w:style w:type="character" w:styleId="a7">
    <w:name w:val="footnote reference"/>
    <w:rsid w:val="00E16AC6"/>
    <w:rPr>
      <w:rFonts w:cs="Times New Roman"/>
      <w:vertAlign w:val="superscript"/>
    </w:rPr>
  </w:style>
  <w:style w:type="character" w:styleId="a8">
    <w:name w:val="Emphasis"/>
    <w:rsid w:val="00E16AC6"/>
    <w:rPr>
      <w:rFonts w:cs="Times New Roman"/>
      <w:i/>
    </w:rPr>
  </w:style>
  <w:style w:type="paragraph" w:styleId="a9">
    <w:name w:val="Balloon Text"/>
    <w:basedOn w:val="a"/>
    <w:link w:val="aa"/>
    <w:rsid w:val="00E16A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rsid w:val="00E16AC6"/>
    <w:rPr>
      <w:rFonts w:ascii="Segoe UI" w:eastAsia="Calibri" w:hAnsi="Segoe UI" w:cs="Segoe UI"/>
      <w:sz w:val="18"/>
      <w:szCs w:val="18"/>
      <w:lang w:eastAsia="ru-RU"/>
    </w:rPr>
  </w:style>
  <w:style w:type="paragraph" w:styleId="ab">
    <w:name w:val="endnote text"/>
    <w:basedOn w:val="a"/>
    <w:link w:val="ac"/>
    <w:rsid w:val="00E16AC6"/>
    <w:pPr>
      <w:spacing w:after="0" w:line="240" w:lineRule="auto"/>
    </w:pPr>
    <w:rPr>
      <w:sz w:val="20"/>
      <w:szCs w:val="20"/>
    </w:rPr>
  </w:style>
  <w:style w:type="character" w:customStyle="1" w:styleId="ac">
    <w:name w:val="Текст концевой сноски Знак"/>
    <w:basedOn w:val="a0"/>
    <w:link w:val="ab"/>
    <w:rsid w:val="00E16AC6"/>
    <w:rPr>
      <w:rFonts w:ascii="Calibri" w:eastAsia="Calibri" w:hAnsi="Calibri" w:cs="Calibri"/>
      <w:sz w:val="20"/>
      <w:szCs w:val="20"/>
      <w:lang w:eastAsia="ru-RU"/>
    </w:rPr>
  </w:style>
  <w:style w:type="character" w:styleId="ad">
    <w:name w:val="endnote reference"/>
    <w:basedOn w:val="a0"/>
    <w:rsid w:val="00E16AC6"/>
    <w:rPr>
      <w:vertAlign w:val="superscript"/>
    </w:rPr>
  </w:style>
  <w:style w:type="paragraph" w:customStyle="1" w:styleId="11">
    <w:name w:val="Абзац списка1"/>
    <w:basedOn w:val="a"/>
    <w:rsid w:val="00E16AC6"/>
    <w:pPr>
      <w:ind w:left="720"/>
      <w:contextualSpacing/>
    </w:pPr>
  </w:style>
  <w:style w:type="paragraph" w:styleId="ae">
    <w:name w:val="Subtitle"/>
    <w:basedOn w:val="a"/>
    <w:next w:val="a"/>
    <w:link w:val="af"/>
    <w:rsid w:val="00E16AC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f">
    <w:name w:val="Подзаголовок Знак"/>
    <w:basedOn w:val="a0"/>
    <w:link w:val="ae"/>
    <w:rsid w:val="00E16AC6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paragraph" w:customStyle="1" w:styleId="12">
    <w:name w:val="Заголовок оглавления1"/>
    <w:basedOn w:val="1"/>
    <w:next w:val="a"/>
    <w:rsid w:val="00E16AC6"/>
    <w:pPr>
      <w:spacing w:before="240" w:after="0"/>
      <w:outlineLvl w:val="9"/>
    </w:pPr>
    <w:rPr>
      <w:rFonts w:ascii="Droid Sans" w:eastAsia="等线 Light" w:hAnsi="Droid Sans" w:cs="Times New Roman"/>
      <w:b w:val="0"/>
      <w:color w:val="2F5496"/>
      <w:sz w:val="32"/>
      <w:szCs w:val="32"/>
    </w:rPr>
  </w:style>
  <w:style w:type="paragraph" w:styleId="13">
    <w:name w:val="toc 1"/>
    <w:basedOn w:val="a"/>
    <w:next w:val="a"/>
    <w:autoRedefine/>
    <w:rsid w:val="00E16AC6"/>
    <w:pPr>
      <w:spacing w:after="100"/>
    </w:pPr>
  </w:style>
  <w:style w:type="character" w:styleId="af0">
    <w:name w:val="Hyperlink"/>
    <w:basedOn w:val="a0"/>
    <w:rsid w:val="00E16AC6"/>
    <w:rPr>
      <w:color w:val="0563C1"/>
      <w:u w:val="single"/>
    </w:rPr>
  </w:style>
  <w:style w:type="paragraph" w:styleId="af1">
    <w:name w:val="header"/>
    <w:basedOn w:val="a"/>
    <w:link w:val="af2"/>
    <w:rsid w:val="00E16A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rsid w:val="00E16AC6"/>
    <w:rPr>
      <w:rFonts w:ascii="Calibri" w:eastAsia="Calibri" w:hAnsi="Calibri" w:cs="Calibri"/>
      <w:lang w:eastAsia="ru-RU"/>
    </w:rPr>
  </w:style>
  <w:style w:type="paragraph" w:styleId="af3">
    <w:name w:val="footer"/>
    <w:basedOn w:val="a"/>
    <w:link w:val="af4"/>
    <w:rsid w:val="00E16A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rsid w:val="00E16AC6"/>
    <w:rPr>
      <w:rFonts w:ascii="Calibri" w:eastAsia="Calibri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5673</Words>
  <Characters>32340</Characters>
  <Application>Microsoft Office Word</Application>
  <DocSecurity>0</DocSecurity>
  <Lines>269</Lines>
  <Paragraphs>75</Paragraphs>
  <ScaleCrop>false</ScaleCrop>
  <Company/>
  <LinksUpToDate>false</LinksUpToDate>
  <CharactersWithSpaces>37938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2025-09-30T06:16:00Z</dcterms:created>
  <dcterms:modified xsi:type="dcterms:W3CDTF">2025-09-30T06:16:00Z</dcterms:modified>
</cp:coreProperties>
</file>