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РАБОЧАЯ ПРОГРАММА УЧЕБНОЙ ДИСЦИПЛИНЫ</w:t>
      </w:r>
    </w:p>
    <w:p w:rsidR="00FA1766" w:rsidRDefault="00FA1766" w:rsidP="00FA1766">
      <w:pPr>
        <w:spacing w:after="0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География</w:t>
      </w:r>
    </w:p>
    <w:p w:rsidR="00FA1766" w:rsidRDefault="00FA1766" w:rsidP="00FA1766">
      <w:pPr>
        <w:spacing w:after="0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специальность 26.02.03 Судовождения</w:t>
      </w: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2025г.</w:t>
      </w: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Утверждена на заседании</w:t>
      </w: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методической комиссии Общеобразовательных дисциплин</w:t>
      </w: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Протокол №_____от «_____»_____________20____г.</w:t>
      </w: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Руководитель МК  Демидова Е.М.     /_________/</w:t>
      </w: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Утверждена: </w:t>
      </w: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зам.директора по УР  Дружинина. Ю. В.   /_________/</w:t>
      </w: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                                                                      м.п.</w:t>
      </w: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spacing w:after="0"/>
        <w:rPr>
          <w:rFonts w:ascii="OfficinaSansBookC" w:hAnsi="OfficinaSansBookC"/>
          <w:szCs w:val="24"/>
        </w:rPr>
      </w:pPr>
    </w:p>
    <w:p w:rsidR="00FA1766" w:rsidRDefault="00FA1766" w:rsidP="00FA1766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FA1766" w:rsidRDefault="00FA1766" w:rsidP="00FA1766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FA1766" w:rsidRDefault="00FA1766" w:rsidP="00FA1766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FA1766" w:rsidRDefault="00FA1766" w:rsidP="00FA1766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FA1766" w:rsidRDefault="00FA1766" w:rsidP="00FA1766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FA1766" w:rsidRDefault="00FA1766" w:rsidP="00FA1766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FA1766" w:rsidRDefault="00FA1766" w:rsidP="00FA1766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FA1766" w:rsidRDefault="00FA1766" w:rsidP="00FA1766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b/>
          <w:sz w:val="28"/>
          <w:szCs w:val="28"/>
        </w:rPr>
        <w:lastRenderedPageBreak/>
        <w:t>СОДЕРЖАНИЕ</w:t>
      </w:r>
    </w:p>
    <w:p w:rsidR="00FA1766" w:rsidRDefault="00FA1766" w:rsidP="00FA1766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FA1766" w:rsidRDefault="00FA1766" w:rsidP="00FA1766">
      <w:pPr>
        <w:pStyle w:val="ListParagraph2BulletListFooterTextnumberedParagraphedeliste1lp1UseCaseListParagraphBulletrListParagraph1-1-11-"/>
        <w:numPr>
          <w:ilvl w:val="0"/>
          <w:numId w:val="1"/>
        </w:numPr>
        <w:tabs>
          <w:tab w:val="left" w:pos="8364"/>
        </w:tabs>
        <w:rPr>
          <w:sz w:val="28"/>
          <w:szCs w:val="28"/>
        </w:rPr>
      </w:pPr>
      <w:r>
        <w:rPr>
          <w:sz w:val="28"/>
          <w:szCs w:val="28"/>
        </w:rPr>
        <w:t xml:space="preserve">Общая характеристика рабочей программы общеобразовательной дисциплины «География» ………………………………………………...4 </w:t>
      </w:r>
    </w:p>
    <w:p w:rsidR="00FA1766" w:rsidRDefault="00FA1766" w:rsidP="00FA1766">
      <w:pPr>
        <w:pStyle w:val="ListParagraph2BulletListFooterTextnumberedParagraphedeliste1lp1UseCaseListParagraphBulletrListParagraph1-1-11-"/>
        <w:numPr>
          <w:ilvl w:val="0"/>
          <w:numId w:val="1"/>
        </w:numPr>
        <w:tabs>
          <w:tab w:val="left" w:pos="8364"/>
        </w:tabs>
        <w:rPr>
          <w:sz w:val="28"/>
          <w:szCs w:val="28"/>
        </w:rPr>
      </w:pPr>
      <w:r>
        <w:rPr>
          <w:sz w:val="28"/>
          <w:szCs w:val="28"/>
        </w:rPr>
        <w:t xml:space="preserve">Структура и содержание общеобразовательной дисциплины…………19 </w:t>
      </w:r>
    </w:p>
    <w:p w:rsidR="00FA1766" w:rsidRDefault="00FA1766" w:rsidP="00FA1766">
      <w:pPr>
        <w:pStyle w:val="ListParagraph2BulletListFooterTextnumberedParagraphedeliste1lp1UseCaseListParagraphBulletrListParagraph1-1-11-"/>
        <w:numPr>
          <w:ilvl w:val="0"/>
          <w:numId w:val="1"/>
        </w:numPr>
        <w:tabs>
          <w:tab w:val="left" w:pos="8364"/>
        </w:tabs>
        <w:rPr>
          <w:sz w:val="28"/>
          <w:szCs w:val="28"/>
        </w:rPr>
      </w:pPr>
      <w:r>
        <w:rPr>
          <w:sz w:val="28"/>
          <w:szCs w:val="28"/>
        </w:rPr>
        <w:t xml:space="preserve">Условия реализации программы общеобразовательной дисциплины...29 </w:t>
      </w:r>
    </w:p>
    <w:p w:rsidR="00FA1766" w:rsidRDefault="00FA1766" w:rsidP="00FA1766">
      <w:pPr>
        <w:pStyle w:val="ListParagraph2BulletListFooterTextnumberedParagraphedeliste1lp1UseCaseListParagraphBulletrListParagraph1-1-11-"/>
        <w:numPr>
          <w:ilvl w:val="0"/>
          <w:numId w:val="1"/>
        </w:numPr>
        <w:tabs>
          <w:tab w:val="left" w:pos="8364"/>
        </w:tabs>
        <w:rPr>
          <w:sz w:val="28"/>
          <w:szCs w:val="28"/>
        </w:rPr>
      </w:pPr>
      <w:r>
        <w:rPr>
          <w:sz w:val="28"/>
          <w:szCs w:val="28"/>
        </w:rPr>
        <w:t>Контроль и оценка результатов освоения общеобразовательной дисциплины………………………………………………………………..30</w:t>
      </w:r>
    </w:p>
    <w:p w:rsidR="00FA1766" w:rsidRDefault="00FA1766" w:rsidP="00FA1766">
      <w:pPr>
        <w:pStyle w:val="ListParagraph2BulletListFooterTextnumberedParagraphedeliste1lp1UseCaseListParagraphBulletrListParagraph1-1-11-"/>
        <w:tabs>
          <w:tab w:val="left" w:pos="8364"/>
        </w:tabs>
        <w:ind w:left="720"/>
        <w:rPr>
          <w:sz w:val="28"/>
          <w:szCs w:val="28"/>
        </w:rPr>
      </w:pPr>
    </w:p>
    <w:p w:rsidR="00FA1766" w:rsidRDefault="00FA1766" w:rsidP="00FA1766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FA1766" w:rsidRDefault="00FA1766" w:rsidP="00FA1766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FA1766" w:rsidRDefault="00FA1766" w:rsidP="00FA1766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FA1766" w:rsidRDefault="00FA1766" w:rsidP="00FA1766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FA1766" w:rsidRDefault="00FA1766" w:rsidP="00FA1766">
      <w:pPr>
        <w:spacing w:after="0"/>
        <w:jc w:val="both"/>
        <w:rPr>
          <w:rFonts w:ascii="OfficinaSansBookC" w:hAnsi="OfficinaSansBookC"/>
        </w:rPr>
      </w:pPr>
    </w:p>
    <w:p w:rsidR="00FA1766" w:rsidRDefault="00FA1766" w:rsidP="00FA1766">
      <w:pPr>
        <w:spacing w:after="0"/>
        <w:rPr>
          <w:rFonts w:ascii="OfficinaSansBookC" w:hAnsi="OfficinaSansBookC"/>
          <w:b/>
          <w:caps/>
          <w:sz w:val="24"/>
          <w:szCs w:val="24"/>
        </w:rPr>
      </w:pPr>
      <w:r>
        <w:rPr>
          <w:rFonts w:ascii="OfficinaSansBookC" w:hAnsi="OfficinaSansBookC"/>
          <w:b/>
          <w:caps/>
          <w:sz w:val="24"/>
          <w:szCs w:val="24"/>
        </w:rPr>
        <w:br w:type="page"/>
      </w:r>
    </w:p>
    <w:p w:rsidR="00FA1766" w:rsidRDefault="00FA1766" w:rsidP="00FA1766">
      <w:pPr>
        <w:pStyle w:val="1"/>
        <w:keepLines/>
        <w:autoSpaceDE/>
        <w:autoSpaceDN/>
        <w:spacing w:before="240" w:beforeAutospacing="0" w:line="276" w:lineRule="auto"/>
        <w:ind w:firstLine="0"/>
        <w:jc w:val="center"/>
        <w:rPr>
          <w:rFonts w:eastAsia="SimSun"/>
          <w:b/>
          <w:bCs/>
          <w:sz w:val="28"/>
          <w:szCs w:val="28"/>
        </w:rPr>
      </w:pPr>
      <w:bookmarkStart w:id="0" w:name="_Toc113637405"/>
      <w:bookmarkStart w:id="1" w:name="_Toc124938099"/>
      <w:bookmarkStart w:id="2" w:name="_Toc125109087"/>
      <w:r>
        <w:rPr>
          <w:rFonts w:eastAsia="SimSun"/>
          <w:b/>
          <w:bCs/>
          <w:sz w:val="28"/>
          <w:szCs w:val="28"/>
        </w:rPr>
        <w:lastRenderedPageBreak/>
        <w:t>1. Общая характеристика примерной рабочей программы общеобразовательной дисциплины</w:t>
      </w:r>
      <w:bookmarkEnd w:id="0"/>
      <w:r>
        <w:rPr>
          <w:rFonts w:eastAsia="SimSun"/>
          <w:b/>
          <w:bCs/>
          <w:sz w:val="28"/>
          <w:szCs w:val="28"/>
        </w:rPr>
        <w:t xml:space="preserve"> </w:t>
      </w:r>
      <w:bookmarkStart w:id="3" w:name="_Hlk124847644"/>
      <w:r>
        <w:rPr>
          <w:rFonts w:eastAsia="SimSun"/>
          <w:b/>
          <w:bCs/>
          <w:sz w:val="28"/>
          <w:szCs w:val="28"/>
        </w:rPr>
        <w:t>«География»</w:t>
      </w:r>
      <w:bookmarkEnd w:id="1"/>
      <w:bookmarkEnd w:id="2"/>
      <w:bookmarkEnd w:id="3"/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</w:p>
    <w:p w:rsidR="00FA1766" w:rsidRDefault="00FA1766" w:rsidP="00FA1766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>1.1. Место дисциплины в структуре основной образовательной программы СПО</w:t>
      </w:r>
    </w:p>
    <w:p w:rsidR="00FA1766" w:rsidRDefault="00FA1766" w:rsidP="00FA1766">
      <w:pPr>
        <w:spacing w:after="0"/>
        <w:jc w:val="both"/>
        <w:rPr>
          <w:rFonts w:asci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cs="Times New Roman"/>
          <w:sz w:val="28"/>
          <w:szCs w:val="28"/>
          <w:lang w:eastAsia="ru-RU"/>
        </w:rPr>
        <w:t xml:space="preserve">Общеобразовательная дисциплина «География» является обязательной частью общеобразовательного цикла образовательной программы в соответствии с ФГОС СПО </w:t>
      </w:r>
    </w:p>
    <w:p w:rsidR="00FA1766" w:rsidRDefault="00FA1766" w:rsidP="00FA1766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>1.2. Цели и планируемые результаты освоения дисциплины</w:t>
      </w: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>1.2.1 Цели дисциплины</w:t>
      </w:r>
    </w:p>
    <w:p w:rsidR="00FA1766" w:rsidRDefault="00FA1766" w:rsidP="00FA1766">
      <w:pPr>
        <w:spacing w:after="0"/>
        <w:ind w:firstLine="709"/>
        <w:jc w:val="both"/>
        <w:rPr>
          <w:rFonts w:asci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cs="Times New Roman"/>
          <w:sz w:val="28"/>
          <w:szCs w:val="28"/>
        </w:rPr>
        <w:t>Содержание программы общеобразовательной дисциплины «География» направлено на достижение следующих целей: освоение системы географических знаний о целостном, многообразном и динамично изменяющемся мире, взаимосвязи природы, населения и хозяйства на всех территориальных уровнях; овладение умениями сочетать глобальный, региональный и локальный подходы для описания и анализа природных, социально-экономических, геоэкологических процессов и явлений; развитие познавательных интересов, интеллектуальных и творческих способностей посредством ознакомления с важнейшими географическими особенностями и проблемами мира в целом, его отдельных регионов и ведущих стран; воспитание уважения к другим народам и культурам, бережного отношения к окружающей природной среде; использование в практической деятельности и повседневной жизни разнообразных географических методов, знаний и умений, а также географической информации; нахождение и применение географической информации, включая географические карты, статистические материалы, геоинформационные системы и интернет-ресурсы, для правильной оценки важнейших социально-экономических вопросов международной жизни; понимание географической специфики крупных регионов и стран мира в условиях стремительного развития международного туризма и отдыха, деловых и образовательных программ, телекоммуникаций и простого общения.</w:t>
      </w: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ind w:firstLine="709"/>
        <w:jc w:val="both"/>
        <w:rPr>
          <w:rFonts w:asci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1.2.2. </w:t>
      </w: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Планируемые результаты освоения общеобразовательной дисциплины в соответствии с ФГОС СПО и на основе ФГОС СОО</w:t>
      </w:r>
    </w:p>
    <w:p w:rsidR="00FA1766" w:rsidRDefault="00FA1766" w:rsidP="00FA1766">
      <w:pPr>
        <w:spacing w:after="0"/>
        <w:ind w:firstLine="709"/>
        <w:jc w:val="both"/>
        <w:rPr>
          <w:rFonts w:ascii="Times New Roman" w:eastAsia="Times New Roman" w:cs="Times New Roman"/>
          <w:sz w:val="28"/>
          <w:szCs w:val="28"/>
          <w:lang w:eastAsia="ru-RU"/>
        </w:rPr>
      </w:pPr>
      <w:r>
        <w:rPr>
          <w:rFonts w:ascii="OfficinaSansBookC" w:eastAsia="Times New Roman" w:hAnsi="OfficinaSansBookC" w:cs="Times New Roman"/>
          <w:sz w:val="28"/>
          <w:szCs w:val="28"/>
          <w:lang w:eastAsia="ru-RU"/>
        </w:rPr>
        <w:t>Особое значение дисциплина имеет при формировании и развитии ОК и ПК</w:t>
      </w:r>
      <w:r>
        <w:rPr>
          <w:rFonts w:ascii="Times New Roman" w:eastAsia="Times New Roman" w:cs="Times New Roman"/>
          <w:sz w:val="28"/>
          <w:szCs w:val="28"/>
          <w:lang w:eastAsia="ru-RU"/>
        </w:rPr>
        <w:t>.</w:t>
      </w:r>
    </w:p>
    <w:p w:rsidR="00FA1766" w:rsidRDefault="00FA1766" w:rsidP="00FA1766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  <w:lang w:eastAsia="ru-RU"/>
        </w:rPr>
        <w:sectPr w:rsidR="00FA1766">
          <w:footerReference w:type="even" r:id="rId7"/>
          <w:footerReference w:type="default" r:id="rId8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>
        <w:rPr>
          <w:rFonts w:ascii="OfficinaSansBookC" w:eastAsia="Times New Roman" w:hAnsi="OfficinaSansBookC" w:cs="Times New Roman"/>
          <w:sz w:val="28"/>
          <w:szCs w:val="28"/>
          <w:lang w:eastAsia="ru-RU"/>
        </w:rPr>
        <w:t xml:space="preserve"> </w:t>
      </w:r>
    </w:p>
    <w:tbl>
      <w:tblPr>
        <w:tblW w:w="1473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30"/>
        <w:gridCol w:w="5103"/>
        <w:gridCol w:w="6804"/>
      </w:tblGrid>
      <w:tr w:rsidR="00FA1766" w:rsidTr="00405888">
        <w:trPr>
          <w:trHeight w:val="270"/>
        </w:trPr>
        <w:tc>
          <w:tcPr>
            <w:tcW w:w="2830" w:type="dxa"/>
            <w:vMerge w:val="restart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4" w:name="_Hlk119668903"/>
            <w:r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Наименование и код компетенции</w:t>
            </w:r>
          </w:p>
        </w:tc>
        <w:tc>
          <w:tcPr>
            <w:tcW w:w="11907" w:type="dxa"/>
            <w:gridSpan w:val="2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FA1766" w:rsidTr="00405888">
        <w:trPr>
          <w:trHeight w:val="270"/>
        </w:trPr>
        <w:tc>
          <w:tcPr>
            <w:tcW w:w="2830" w:type="dxa"/>
            <w:vMerge/>
          </w:tcPr>
          <w:p w:rsidR="00FA1766" w:rsidRDefault="00FA1766" w:rsidP="00405888"/>
        </w:tc>
        <w:tc>
          <w:tcPr>
            <w:tcW w:w="5103" w:type="dxa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Общие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vertAlign w:val="superscript"/>
                <w:lang w:eastAsia="ru-RU"/>
              </w:rPr>
              <w:footnoteReference w:id="1"/>
            </w:r>
          </w:p>
        </w:tc>
        <w:tc>
          <w:tcPr>
            <w:tcW w:w="6804" w:type="dxa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Дисциплинарные</w:t>
            </w:r>
            <w:r>
              <w:rPr>
                <w:rStyle w:val="a7"/>
                <w:rFonts w:ascii="Times New Roman" w:eastAsia="Times New Roman"/>
                <w:b/>
                <w:bCs/>
                <w:color w:val="000000"/>
                <w:sz w:val="24"/>
                <w:szCs w:val="24"/>
                <w:lang w:eastAsia="ru-RU"/>
              </w:rPr>
              <w:footnoteReference w:id="2"/>
            </w:r>
          </w:p>
        </w:tc>
      </w:tr>
      <w:tr w:rsidR="00FA1766" w:rsidTr="00405888">
        <w:tc>
          <w:tcPr>
            <w:tcW w:w="2830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ОК 01. </w:t>
            </w: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Выбирать способы решения задач профессиональной деятельности применительно к различным контекстам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03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части трудового воспитания: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труду, осознание ценности мастерства, трудолюбие;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trike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интерес к различным сферам профессиональной деятельности,</w:t>
            </w:r>
          </w:p>
          <w:p w:rsidR="00FA1766" w:rsidRDefault="00FA1766" w:rsidP="00405888">
            <w:pPr>
              <w:spacing w:after="0"/>
              <w:jc w:val="both"/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  <w:t xml:space="preserve"> а) 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базовые логические действия: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самостоятельно формулировать и актуализировать проблему, рассматривать ее всесторонне;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 xml:space="preserve">- устанавливать существенный признак или основания для сравнения, классификации и обобщения;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lastRenderedPageBreak/>
              <w:t>- определять цели деятельности, задавать параметры и критерии их достижения;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 xml:space="preserve">- выявлять закономерности и противоречия в рассматриваемых явлениях;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вносить коррективы в деятельность, оценивать соответствие результатов целям, оценивать риски последствий деятельности;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развивать креативное мышление при решении жизненных проблем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  <w:t>б)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 базовые исследовательские действия: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владеть навыками учебно-исследовательской и проектной деятельности, навыками разрешения проблем;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анализировать полученные в ходе решения задачи результаты, критически оценивать их достоверность, прогнозировать изменение в новых условиях;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уметь переносить знания в познавательную и практическую области жизнедеятельности;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уметь интегрировать знания из разных предметных областей;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выдвигать новые идеи, предлагать оригинальные подходы и решения;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lastRenderedPageBreak/>
              <w:t xml:space="preserve">- способность их использования в познавательной и социальной практике </w:t>
            </w:r>
          </w:p>
        </w:tc>
        <w:tc>
          <w:tcPr>
            <w:tcW w:w="6804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понимать роль и место современной географической науки в системе научных дисциплин, ее участии в решении важнейших проблем человечества: приводить примеры проявления глобальных проблем, в решении которых принимает участие современная географическая наука, на региональном уровне, в разных странах, в том числе в России; определять роль географических наук в достижении целей устойчивого развития;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системы комплексных социально ориентированных географических знаний о закономерностях развития природы, размещения населения и хозяйства: различать географические процессы и явления и распознавать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явлений и процессов; проводить классификацию географических объектов, процессов и явлений; устанавливать взаимосвязи между социально-экономическими и геоэкологическими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сформировать знания об основных проблемах взаимодействия природы и общества, о природных и социально-экономических аспектах экологических проблем: описывать географические аспекты проблем взаимодействия природы и общества; приводить примеры взаимосвязи глобальных проблем; приводить примеры возможных путей решения глобальных проблем;</w:t>
            </w:r>
          </w:p>
        </w:tc>
      </w:tr>
      <w:tr w:rsidR="00FA1766" w:rsidTr="00405888">
        <w:tc>
          <w:tcPr>
            <w:tcW w:w="2830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ОК 02. </w:t>
            </w: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5103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области ценности научного познания: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:rsidR="00FA1766" w:rsidRDefault="00FA1766" w:rsidP="00405888">
            <w:pPr>
              <w:spacing w:after="0"/>
              <w:jc w:val="both"/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в)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работа с информацией: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оценивать достоверность, легитимность информации, ее соответствие правовым и морально-этическим нормам;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владеть навыками распознавания и защиты информации, информационной безопасности личности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; 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6804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сформировать умения проводить наблюдения за отдельными географическими объектами, процессами и явлениями, их изменениями в результате воздействия природных и антропогенных факторов: определять цели и задачи проведения наблюдений; выбирать форму фиксации результатов наблюдения; формулировать обобщения и выводы по результатам наблюдения;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умения находить и использовать различные источники географической информации для получения новых знаний о природных и социально-экономических процессах и явлениях, выявления закономерностей и тенденций их развития, прогнозирования: выбирать и использовать источники географической информации (картографические, статистические, текстовые, видео- и фотоизображения, геоинформационные системы), адекватные решаемым задачам; сопоставлять и анализировать географические карты различной тематики и другие источники географической информации для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выявления закономерностей социально-экономических, природных и экологических процессов и явлений;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показатели, характеризующие географические объекты, процессы и явления; определять и находить в комплексе источников недостоверную и противоречивую географическую информацию для решения учебных и (или) практико-ориентированных задач; самостоятельно находить, отбирать и применять различные методы познания для решения практико-ориентированных задач;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FA1766" w:rsidTr="00405888">
        <w:tc>
          <w:tcPr>
            <w:tcW w:w="2830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</w:p>
        </w:tc>
        <w:tc>
          <w:tcPr>
            <w:tcW w:w="5103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области духовно-нравственного воспитания: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сформированность нравственного сознания, этического поведения;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способность оценивать ситуацию и принимать осознанные решения, ориентируясь на морально-нравственные нормы и ценности;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личного вклада в построение устойчивого будущего;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Овладение универсальными регулятивными действиями: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а)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самоорганизация: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самостоятельно составлять план решения проблемы с учетом имеющихся ресурсов, собственных возможностей и предпочтений;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давать оценку новым ситуациям;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б)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самоконтроль: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использовать приемы рефлексии для оценки ситуации, выбора верного решения;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уметь оценивать риски и своевременно принимать решения по их снижению;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в)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эмоциональный интеллект, предполагающий сформированность: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социальных навыков, включающих способность выстраивать отношения с другими людьми, заботиться, проявлять интерес и разрешать конфликты;</w:t>
            </w:r>
          </w:p>
        </w:tc>
        <w:tc>
          <w:tcPr>
            <w:tcW w:w="6804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-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географической информации для решения учебных и (или) практико-ориентированных задач;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1766" w:rsidTr="00405888">
        <w:tc>
          <w:tcPr>
            <w:tcW w:w="2830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04.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Эффективно взаимодействовать и работать в коллективе и команде</w:t>
            </w:r>
          </w:p>
        </w:tc>
        <w:tc>
          <w:tcPr>
            <w:tcW w:w="5103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саморазвитию, самостоятельности и самоопределению;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-овладение навыками учебно-исследовательской, проектной и социальной деятельности;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Овладение универсальными коммуникативными действиями: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б)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совместная деятельность: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понимать и использовать преимущества командной и индивидуальной работы;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Овладение универсальными регулятивными действиями: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г)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принятие себя и других людей: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принимать мотивы и аргументы других людей при анализе результатов деятельности;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признавать свое право и право других людей на ошибки;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развивать способность понимать мир с позиции другого человека;</w:t>
            </w:r>
          </w:p>
        </w:tc>
        <w:tc>
          <w:tcPr>
            <w:tcW w:w="6804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1766" w:rsidTr="00405888">
        <w:tc>
          <w:tcPr>
            <w:tcW w:w="2830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05.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5103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области эстетического воспитания: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эстетическое отношение к миру, включая эстетику быта, научного и технического творчества, спорта, труда и общественных отношений;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способность воспринимать различные виды искусства, традиции и творчество своего и других народов, ощущать эмоциональное воздействие искусства;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убежденность в значимости для личности и общества отечественного и мирового искусства, этнических культурных традиций и народного творчества;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самовыражению в разных видах искусства, стремление проявлять качества творческой личности;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Овладение универсальными коммуникативными действиями: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а)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общение: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осуществлять коммуникации во всех сферах жизни;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развернуто и логично излагать свою точку зрения с использованием языковых средств;</w:t>
            </w:r>
          </w:p>
        </w:tc>
        <w:tc>
          <w:tcPr>
            <w:tcW w:w="6804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систему комплексных социально ориентированных географических знаний о закономерностях развития природы, размещения населения и хозяйства: различать географические процессы и явления и распознавать 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явлений и процессов; проводить классификацию географических объектов, процессов и явлений; устанавливать взаимосвязи между социально-экономическими и геоэкологическими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1766" w:rsidTr="00405888">
        <w:tc>
          <w:tcPr>
            <w:tcW w:w="2830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06.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</w:t>
            </w:r>
          </w:p>
        </w:tc>
        <w:tc>
          <w:tcPr>
            <w:tcW w:w="5103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обучающимися российской гражданской идентичности;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целенаправленное развитие внутренней позиции личности на основе духовно-нравственных ценностей народов Российской Федерации, исторических и национально-культурных традиций, формирование системы значимых ценностно-смысловых установок, антикоррупционного мировоззрения, правосознания, экологической культуры, способности ставить цели и строить жизненные планы;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части гражданского воспитания: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своих конституционных прав и обязанностей, уважение закона и правопорядка;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- принятие традиционных национальных, общечеловеческих гуманистических и демократических ценностей;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вести совместную деятельность в интересах гражданского общества, участвовать в самоуправлении в общеобразовательной организации и детско-юношеских организациях;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умение взаимодействовать с социальными институтами в соответствии с их функциями и назначением;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гуманитарной и волонтерской деятельности;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патриотического воспитания: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ценностное отношение к государственным символам, историческому и природному наследию, памятникам, традициям народов 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России, достижениям России в науке, искусстве, спорте, технологиях и труде;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идейная убежденность, готовность к служению и защите Отечества, ответственность за его судьбу;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освоенные обучающимися межпредметные понятия и универсальные учебные действия (регулятивные, познавательные, коммуникативные);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способность их использования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овладение навыками учебно-исследовательской, проектной и социальной деятельности</w:t>
            </w:r>
          </w:p>
        </w:tc>
        <w:tc>
          <w:tcPr>
            <w:tcW w:w="6804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понимать роль и место современной географической науки в системе научных дисциплин, ее участии в решении важнейших проблем человечества: приводить примеры проявления глобальных проблем, в решении которых принимает участие современная географическая наука, на региональном уровне, в разных странах, в том числе в России; определять роль географических наук в достижении целей устойчивого развития;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сформировать умения применять географические знания для объяснения разнообразных явлений и процессов: объяснять изученные социально-экономические и геоэкологические процессы и явления; объяснять 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FA1766" w:rsidTr="00405888">
        <w:tc>
          <w:tcPr>
            <w:tcW w:w="2830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ОК 07. </w:t>
            </w: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 xml:space="preserve">Содействовать сохранению окружающей среды, ресурсосбережению, применять знания об изменении климата, принципы бережливого производства, </w:t>
            </w: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lastRenderedPageBreak/>
              <w:t>эффективно действовать в чрезвычайных ситуациях</w:t>
            </w:r>
          </w:p>
        </w:tc>
        <w:tc>
          <w:tcPr>
            <w:tcW w:w="5103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 области экологического воспитания: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- планирование и осуществление действий в окружающей среде на основе знания целей устойчивого развития человечества;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активное неприятие действий, приносящих вред окружающей среде;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расширение опыта деятельности экологической направленности;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овладение навыками учебно-исследовательской, проектной и социальной деятельности;</w:t>
            </w:r>
          </w:p>
        </w:tc>
        <w:tc>
          <w:tcPr>
            <w:tcW w:w="6804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- сформировать систему комплексных социально ориентированных географических знаний о закономерностях развития природы, размещения населения и хозяйства: различать географические процессы и явления и распознавать 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явлений и процессов; проводить классификацию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географических объектов, процессов и явлений; устанавливать взаимосвязи между социально-экономическими и геоэкологическими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умения применять географические знания для объяснения разнообразных явлений и процессов: объяснять изученные социально-экономические и геоэкологические процессы и явления; объяснять географические особенности стран с разным уровнем социально-экономического развития,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сформировать умения применять географические знания для оценки разнообразных явлений и процессов: оценивать географические факторы, определяющие сущность и динамику важнейших социально-экономических и геоэкологических процессов; оценивать изученные социально-экономические и геоэкологические процессы и явления;</w:t>
            </w:r>
          </w:p>
        </w:tc>
      </w:tr>
      <w:tr w:rsidR="00FA1766" w:rsidTr="00405888">
        <w:tc>
          <w:tcPr>
            <w:tcW w:w="2830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09.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5103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наличие мотивации к обучению и личностному развитию;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области ценности научного познания: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совершенствование языковой и читательской культуры как средства взаимодействия между людьми и познания мира;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:rsidR="00FA1766" w:rsidRDefault="00FA1766" w:rsidP="00405888">
            <w:pPr>
              <w:spacing w:after="0"/>
              <w:jc w:val="both"/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Овладение универсальными учебными познавательными действиями: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  <w:t>б)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 базовые исследовательские действия: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владеть навыками учебно-исследовательской и проектной деятельности, навыками разрешения проблем;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способность и готовность к самостоятельному поиску методов решения практических задач, применению различных методов познания;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формирование научного типа мышления, владение научной терминологией, ключевыми понятиями и методами;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-осуществлять целенаправленный поиск переноса средств и способов действия в профессиональную среду</w:t>
            </w:r>
          </w:p>
        </w:tc>
        <w:tc>
          <w:tcPr>
            <w:tcW w:w="6804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сформировать умения применять географические знания для объяснения разнообразных явлений и процессов: объяснять изученные социально-экономические и геоэкологические процессы и явления; объяснять 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1766" w:rsidTr="00405888">
        <w:tc>
          <w:tcPr>
            <w:tcW w:w="2830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ПК 3.1. Планировать и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проводить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занятия с детьми раннего и дошкольного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возраста. </w:t>
            </w:r>
          </w:p>
        </w:tc>
        <w:tc>
          <w:tcPr>
            <w:tcW w:w="5103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анализировать программные документы в области познавательного и речевого развития детей раннего и дошкольного возраста по образовательной области «Познавательное развитие» и «Речевое развитие»;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− профессионально-значимые компетенции, необходимые для организации процесса обучения детей раннего и дошкольного возраста с учетом возрастных и индивидуальных особенностей их развития;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− планировать и реализовывать профессиональную деятельность по обучению детей раннего и дошкольного возраста в соответствии с требованиями федерального государственного образовательного стандарта дошкольного образования и вариативной примерной образовательной программы дошкольного образования. </w:t>
            </w:r>
          </w:p>
        </w:tc>
        <w:tc>
          <w:tcPr>
            <w:tcW w:w="6804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приоритетные направления развития образовательной системы Российской Федерации, законы и иные нормативные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правовые акты, регламентирующие образовательную деятельность в Российской Федерации, нормативные документы по вопросам обучения и воспитания детей и молодежи, федеральные государственные образовательные стандарты 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дошкольного и начального общего образования, законодательство о правах ребенка, трудовое законодательство;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− содержание вариативных примерных образовательных программ дошкольного образования по образовательным областям «Познавательное развитие» и «Речевое развитие». </w:t>
            </w:r>
          </w:p>
        </w:tc>
      </w:tr>
      <w:tr w:rsidR="00FA1766" w:rsidTr="00405888">
        <w:tc>
          <w:tcPr>
            <w:tcW w:w="2830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ПК 4.3. Создавать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Информационную среду дошкольной образовательной группы с целью развития у детей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основ информационной культуры. </w:t>
            </w:r>
          </w:p>
        </w:tc>
        <w:tc>
          <w:tcPr>
            <w:tcW w:w="5103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определять (выделять) современные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тенденции и специфические особенности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дошкольного образования в области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воспитания детей раннего и дошкольного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возраста;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анализировать нормативные документы в области воспитания детей раннего и дошкольного возраста (ФГОС ДО, ФГОС НОО, Стратегия развития воспитания в РФ);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анализировать цели и задачи воспитания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детей раннего и дошкольного возраста;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− определять цели и задачи, направленные на патриотическое, социальное, познавательное, физическое и оздоровительное, трудовое, 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этико-эстетическое воспитание (Б. Блум и А.В. Хуторской);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осуществлять сравнительный анализ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мероприятий по реализации задач воспитания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детей раннего и дошкольного возраста. </w:t>
            </w:r>
          </w:p>
        </w:tc>
        <w:tc>
          <w:tcPr>
            <w:tcW w:w="6804" w:type="dxa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− современные тенденции развития дошкольного образования в области воспитания детей раннего и дошкольного возраста;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специфику воспитания детей раннего и дошкольного возраста;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цели, задачи и направления воспитания детей раннего и дошкольного возраста;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− ценности и целевые ориентиры воспитательной работы.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bookmarkEnd w:id="4"/>
    </w:tbl>
    <w:p w:rsidR="00FA1766" w:rsidRDefault="00FA1766" w:rsidP="00FA1766">
      <w:pPr>
        <w:spacing w:after="0"/>
        <w:jc w:val="both"/>
        <w:rPr>
          <w:rFonts w:ascii="OfficinaSansBookC" w:eastAsia="Times New Roman" w:hAnsi="OfficinaSansBookC" w:cs="Times New Roman"/>
          <w:sz w:val="28"/>
          <w:szCs w:val="28"/>
          <w:lang w:eastAsia="ru-RU"/>
        </w:rPr>
        <w:sectPr w:rsidR="00FA1766">
          <w:pgSz w:w="16838" w:h="11906" w:orient="landscape"/>
          <w:pgMar w:top="1701" w:right="1134" w:bottom="850" w:left="1134" w:header="708" w:footer="708" w:gutter="0"/>
          <w:cols w:space="720"/>
          <w:titlePg/>
          <w:docGrid w:linePitch="299"/>
        </w:sectPr>
      </w:pPr>
    </w:p>
    <w:p w:rsidR="00FA1766" w:rsidRDefault="00FA1766" w:rsidP="00FA1766">
      <w:pPr>
        <w:pStyle w:val="1"/>
        <w:keepLines/>
        <w:autoSpaceDE/>
        <w:autoSpaceDN/>
        <w:spacing w:before="0" w:beforeAutospacing="0" w:line="276" w:lineRule="auto"/>
        <w:ind w:firstLine="0"/>
        <w:jc w:val="center"/>
        <w:rPr>
          <w:rFonts w:eastAsia="SimSun"/>
          <w:b/>
          <w:bCs/>
          <w:sz w:val="28"/>
          <w:szCs w:val="28"/>
        </w:rPr>
      </w:pPr>
      <w:bookmarkStart w:id="5" w:name="_Toc125109088"/>
      <w:r>
        <w:rPr>
          <w:rFonts w:eastAsia="SimSun"/>
          <w:b/>
          <w:bCs/>
          <w:sz w:val="28"/>
          <w:szCs w:val="28"/>
        </w:rPr>
        <w:lastRenderedPageBreak/>
        <w:t>2. Структура и содержание общеобразовательной дисциплины</w:t>
      </w:r>
      <w:bookmarkEnd w:id="5"/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jc w:val="both"/>
        <w:rPr>
          <w:rFonts w:asci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2.1. Объем дисциплины и виды учебной работы</w:t>
      </w:r>
    </w:p>
    <w:p w:rsidR="00FA1766" w:rsidRDefault="00FA1766" w:rsidP="00FA1766">
      <w:pPr>
        <w:spacing w:after="0"/>
        <w:jc w:val="both"/>
        <w:rPr>
          <w:rFonts w:ascii="OfficinaSansBookC" w:eastAsia="Times New Roman" w:hAnsi="OfficinaSansBookC" w:cs="Times New Roman"/>
          <w:sz w:val="24"/>
          <w:szCs w:val="24"/>
          <w:lang w:eastAsia="ru-RU"/>
        </w:rPr>
      </w:pPr>
    </w:p>
    <w:tbl>
      <w:tblPr>
        <w:tblW w:w="10181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223"/>
        <w:gridCol w:w="1958"/>
      </w:tblGrid>
      <w:tr w:rsidR="00FA1766" w:rsidTr="00405888">
        <w:trPr>
          <w:trHeight w:val="46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Вид учебной работы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i/>
                <w:sz w:val="24"/>
                <w:szCs w:val="24"/>
              </w:rPr>
              <w:t>Объем в часах*</w:t>
            </w:r>
          </w:p>
        </w:tc>
      </w:tr>
      <w:tr w:rsidR="00FA1766" w:rsidTr="00405888">
        <w:trPr>
          <w:trHeight w:val="46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Объем образовательной программы дисциплины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72</w:t>
            </w:r>
          </w:p>
        </w:tc>
      </w:tr>
      <w:tr w:rsidR="00FA1766" w:rsidTr="00405888">
        <w:trPr>
          <w:trHeight w:val="490"/>
        </w:trPr>
        <w:tc>
          <w:tcPr>
            <w:tcW w:w="10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 т. ч.:</w:t>
            </w:r>
          </w:p>
        </w:tc>
      </w:tr>
      <w:tr w:rsidR="00FA1766" w:rsidTr="00405888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Основное содержание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b/>
                <w:bCs/>
                <w:iCs/>
                <w:sz w:val="24"/>
                <w:szCs w:val="24"/>
              </w:rPr>
              <w:t>54</w:t>
            </w:r>
          </w:p>
        </w:tc>
      </w:tr>
      <w:tr w:rsidR="00FA1766" w:rsidTr="00405888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 т. ч.: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</w:rPr>
            </w:pPr>
          </w:p>
        </w:tc>
      </w:tr>
      <w:tr w:rsidR="00FA1766" w:rsidTr="00405888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</w:rPr>
              <w:t>34</w:t>
            </w:r>
          </w:p>
        </w:tc>
      </w:tr>
      <w:tr w:rsidR="00FA1766" w:rsidTr="00405888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</w:rPr>
              <w:t>20</w:t>
            </w:r>
          </w:p>
        </w:tc>
      </w:tr>
      <w:tr w:rsidR="00FA1766" w:rsidTr="00405888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Профессионально-ориентированное содержание (содержание прикладного модуля)</w:t>
            </w:r>
          </w:p>
        </w:tc>
        <w:tc>
          <w:tcPr>
            <w:tcW w:w="19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16*</w:t>
            </w:r>
          </w:p>
        </w:tc>
      </w:tr>
      <w:tr w:rsidR="00FA1766" w:rsidTr="00405888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 т. ч.:</w:t>
            </w:r>
          </w:p>
        </w:tc>
        <w:tc>
          <w:tcPr>
            <w:tcW w:w="19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cs="Times New Roman"/>
                <w:sz w:val="24"/>
                <w:szCs w:val="24"/>
              </w:rPr>
            </w:pPr>
          </w:p>
        </w:tc>
      </w:tr>
      <w:tr w:rsidR="00FA1766" w:rsidTr="00405888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</w:rPr>
              <w:t>8</w:t>
            </w:r>
          </w:p>
        </w:tc>
      </w:tr>
      <w:tr w:rsidR="00FA1766" w:rsidTr="00405888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A1766" w:rsidRDefault="00FA1766" w:rsidP="00405888">
            <w:pPr>
              <w:spacing w:after="0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8</w:t>
            </w:r>
          </w:p>
        </w:tc>
      </w:tr>
      <w:tr w:rsidR="00FA1766" w:rsidTr="00405888">
        <w:trPr>
          <w:trHeight w:val="602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i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Промежуточная аттестация (дифференцированный зачет)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FA1766" w:rsidRDefault="00FA1766" w:rsidP="00FA1766">
      <w:pPr>
        <w:spacing w:after="0"/>
        <w:jc w:val="both"/>
        <w:rPr>
          <w:rFonts w:ascii="OfficinaSansBookC" w:hAnsi="OfficinaSansBookC"/>
          <w:sz w:val="24"/>
          <w:szCs w:val="24"/>
        </w:rPr>
      </w:pPr>
    </w:p>
    <w:p w:rsidR="00FA1766" w:rsidRDefault="00FA1766" w:rsidP="00FA1766">
      <w:pPr>
        <w:spacing w:after="0"/>
        <w:jc w:val="both"/>
        <w:rPr>
          <w:rFonts w:ascii="OfficinaSansBookC" w:eastAsia="Times New Roman" w:hAnsi="OfficinaSansBookC" w:cs="Times New Roman"/>
          <w:sz w:val="28"/>
          <w:szCs w:val="28"/>
          <w:lang w:eastAsia="ru-RU"/>
        </w:rPr>
      </w:pPr>
      <w:r>
        <w:rPr>
          <w:rFonts w:ascii="OfficinaSansBookC" w:hAnsi="OfficinaSansBookC"/>
          <w:sz w:val="28"/>
          <w:szCs w:val="28"/>
        </w:rPr>
        <w:br w:type="page"/>
      </w:r>
    </w:p>
    <w:p w:rsidR="00FA1766" w:rsidRDefault="00FA1766" w:rsidP="00FA1766">
      <w:pPr>
        <w:spacing w:after="0"/>
        <w:jc w:val="both"/>
        <w:rPr>
          <w:rFonts w:ascii="OfficinaSansBookC" w:eastAsia="Times New Roman" w:hAnsi="OfficinaSansBookC" w:cs="Times New Roman"/>
          <w:sz w:val="28"/>
          <w:szCs w:val="28"/>
        </w:rPr>
        <w:sectPr w:rsidR="00FA1766">
          <w:pgSz w:w="11906" w:h="16838"/>
          <w:pgMar w:top="1134" w:right="850" w:bottom="1134" w:left="1701" w:header="708" w:footer="708" w:gutter="0"/>
          <w:cols w:space="720"/>
          <w:docGrid w:linePitch="299"/>
        </w:sectPr>
      </w:pPr>
    </w:p>
    <w:p w:rsidR="00FA1766" w:rsidRDefault="00FA1766" w:rsidP="00FA1766">
      <w:pPr>
        <w:spacing w:after="0"/>
        <w:jc w:val="both"/>
        <w:rPr>
          <w:rFonts w:ascii="Times New Roman" w:cs="Times New Roman"/>
          <w:b/>
          <w:bCs/>
          <w:sz w:val="28"/>
          <w:szCs w:val="28"/>
          <w:lang w:eastAsia="ru-RU"/>
        </w:rPr>
      </w:pPr>
      <w:bookmarkStart w:id="6" w:name="_Toc114921137"/>
      <w:r>
        <w:rPr>
          <w:rFonts w:ascii="Times New Roman" w:cs="Times New Roman"/>
          <w:b/>
          <w:bCs/>
          <w:sz w:val="28"/>
          <w:szCs w:val="28"/>
          <w:lang w:eastAsia="ru-RU"/>
        </w:rPr>
        <w:lastRenderedPageBreak/>
        <w:t>2.2. Тематический план и содержание дисциплины «География</w:t>
      </w:r>
      <w:bookmarkEnd w:id="6"/>
      <w:r>
        <w:rPr>
          <w:rFonts w:ascii="Times New Roman" w:cs="Times New Roman"/>
          <w:b/>
          <w:bCs/>
          <w:sz w:val="28"/>
          <w:szCs w:val="28"/>
          <w:lang w:eastAsia="ru-RU"/>
        </w:rPr>
        <w:t>»</w:t>
      </w: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</w:p>
    <w:tbl>
      <w:tblPr>
        <w:tblW w:w="1428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6"/>
        <w:gridCol w:w="8930"/>
        <w:gridCol w:w="1134"/>
        <w:gridCol w:w="1845"/>
      </w:tblGrid>
      <w:tr w:rsidR="00FA1766" w:rsidTr="00405888">
        <w:trPr>
          <w:tblHeader/>
        </w:trPr>
        <w:tc>
          <w:tcPr>
            <w:tcW w:w="2376" w:type="dxa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7" w:name="_Toc114921138"/>
            <w:bookmarkStart w:id="8" w:name="_Toc114927633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</w:t>
            </w:r>
            <w:bookmarkEnd w:id="7"/>
            <w:bookmarkEnd w:id="8"/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9" w:name="_Toc114921139"/>
            <w:bookmarkStart w:id="10" w:name="_Toc114927634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Содержание учебного материала (основное и профессионально-ориентированное), лабораторные и практические занятия, прикладной модуль (при наличии)</w:t>
            </w:r>
            <w:bookmarkEnd w:id="9"/>
            <w:bookmarkEnd w:id="10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bookmarkStart w:id="11" w:name="_Toc114921140"/>
            <w:bookmarkStart w:id="12" w:name="_Toc114927635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Объём часов</w:t>
            </w:r>
            <w:bookmarkEnd w:id="11"/>
            <w:bookmarkEnd w:id="12"/>
          </w:p>
        </w:tc>
        <w:tc>
          <w:tcPr>
            <w:tcW w:w="1845" w:type="dxa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3" w:name="_Toc114921141"/>
            <w:bookmarkStart w:id="14" w:name="_Toc114927636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Формируемые компетенции</w:t>
            </w:r>
            <w:bookmarkEnd w:id="13"/>
            <w:bookmarkEnd w:id="14"/>
          </w:p>
        </w:tc>
      </w:tr>
      <w:tr w:rsidR="00FA1766" w:rsidTr="00405888">
        <w:tc>
          <w:tcPr>
            <w:tcW w:w="2376" w:type="dxa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5" w:name="_Toc114921142"/>
            <w:bookmarkStart w:id="16" w:name="_Toc114927637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</w:t>
            </w:r>
            <w:bookmarkEnd w:id="15"/>
            <w:bookmarkEnd w:id="16"/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7" w:name="_Toc114921143"/>
            <w:bookmarkStart w:id="18" w:name="_Toc114927638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7"/>
            <w:bookmarkEnd w:id="18"/>
          </w:p>
        </w:tc>
        <w:tc>
          <w:tcPr>
            <w:tcW w:w="1134" w:type="dxa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9" w:name="_Toc114921144"/>
            <w:bookmarkStart w:id="20" w:name="_Toc114927639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3</w:t>
            </w:r>
            <w:bookmarkEnd w:id="19"/>
            <w:bookmarkEnd w:id="20"/>
          </w:p>
        </w:tc>
        <w:tc>
          <w:tcPr>
            <w:tcW w:w="1845" w:type="dxa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21" w:name="_Toc114921145"/>
            <w:bookmarkStart w:id="22" w:name="_Toc11492764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4</w:t>
            </w:r>
            <w:bookmarkEnd w:id="21"/>
            <w:bookmarkEnd w:id="22"/>
          </w:p>
        </w:tc>
      </w:tr>
      <w:tr w:rsidR="00FA1766" w:rsidTr="00405888">
        <w:tc>
          <w:tcPr>
            <w:tcW w:w="14285" w:type="dxa"/>
            <w:gridSpan w:val="4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Основное</w:t>
            </w:r>
            <w:r>
              <w:rPr>
                <w:rFonts w:ascii="Times New Roman"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</w:tr>
      <w:tr w:rsidR="00FA1766" w:rsidTr="00405888">
        <w:tc>
          <w:tcPr>
            <w:tcW w:w="2376" w:type="dxa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23" w:name="_Toc114921146"/>
            <w:bookmarkStart w:id="24" w:name="_Toc114927641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Введение</w:t>
            </w:r>
            <w:bookmarkEnd w:id="23"/>
            <w:bookmarkEnd w:id="24"/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25" w:name="_Toc114921147"/>
            <w:bookmarkStart w:id="26" w:name="_Toc114927642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Введение. Источники географической информации.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 География как наука.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Ее роль и значение в системе наук. Источники географической информации и методы работы с ними. Традиционные и новые методы географических исследований. Географические карты различной тематики и их практическое использование.</w:t>
            </w:r>
            <w:bookmarkEnd w:id="25"/>
            <w:bookmarkEnd w:id="26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27" w:name="_Toc114921148"/>
            <w:bookmarkStart w:id="28" w:name="_Toc114927643"/>
            <w:r>
              <w:rPr>
                <w:rFonts w:ascii="Times New Roman" w:cs="Times New Roman"/>
                <w:sz w:val="24"/>
                <w:szCs w:val="24"/>
              </w:rPr>
              <w:t>«Сырые» источники информации и методы работы с ними (видеоблоги, тематические группы в соцсетях, художественная литература, путеводители, карты – их критический анализ)</w:t>
            </w:r>
            <w:bookmarkEnd w:id="27"/>
            <w:bookmarkEnd w:id="28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29" w:name="_Toc114921150"/>
            <w:bookmarkStart w:id="30" w:name="_Toc114927645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29"/>
            <w:bookmarkEnd w:id="30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31" w:name="_Toc114921151"/>
            <w:bookmarkStart w:id="32" w:name="_Toc11492764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31"/>
            <w:bookmarkEnd w:id="3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A1766" w:rsidTr="00405888">
        <w:tc>
          <w:tcPr>
            <w:tcW w:w="11306" w:type="dxa"/>
            <w:gridSpan w:val="2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33" w:name="_Toc114921152"/>
            <w:bookmarkStart w:id="34" w:name="_Toc114927647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Раздел 1. Общая характеристика мира</w:t>
            </w:r>
            <w:bookmarkEnd w:id="33"/>
            <w:bookmarkEnd w:id="34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A1766" w:rsidTr="00405888">
        <w:trPr>
          <w:trHeight w:val="356"/>
        </w:trPr>
        <w:tc>
          <w:tcPr>
            <w:tcW w:w="2376" w:type="dxa"/>
            <w:vMerge w:val="restart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1.1. Современная политическая карта мира</w:t>
            </w:r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</w:rPr>
            </w:pPr>
            <w:bookmarkStart w:id="35" w:name="_Toc114921154"/>
            <w:bookmarkStart w:id="36" w:name="_Toc114927649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35"/>
            <w:bookmarkEnd w:id="36"/>
            <w:r>
              <w:rPr>
                <w:rFonts w:ascii="Times New Roman" w:eastAsia="Calibri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FA1766" w:rsidTr="00405888">
        <w:trPr>
          <w:trHeight w:val="303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Политическая карта мира. Исторические этапы ее формирования и современные особенности. Субъекты политической карты мира. </w:t>
            </w:r>
            <w:r>
              <w:rPr>
                <w:rFonts w:ascii="Times New Roman" w:cs="Times New Roman"/>
                <w:sz w:val="24"/>
                <w:szCs w:val="24"/>
              </w:rPr>
              <w:t xml:space="preserve">Суверенные государства и несамоуправляющиеся государственные образования.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Группировка стран по площади территории и численности населения. Формы правления, типы государственного устройства и формы государственного режима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Типология стран по уровню социально-экономического развития. Условия и особенности социально-экономического развития развитых и развивающихся стран и их типы.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Понятие о политической географии. Влияние международных отношений на политическую карту мира. Региональные и локальные конфликты. Основные политические и военные союзы в современном мире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bookmarkStart w:id="37" w:name="_Toc114921156"/>
            <w:bookmarkStart w:id="38" w:name="_Toc114927651"/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4</w:t>
            </w:r>
            <w:bookmarkEnd w:id="37"/>
            <w:bookmarkEnd w:id="38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39" w:name="_Toc114921157"/>
            <w:bookmarkStart w:id="40" w:name="_Toc11492765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39"/>
            <w:bookmarkEnd w:id="40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bookmarkStart w:id="41" w:name="_Toc114921158"/>
            <w:bookmarkStart w:id="42" w:name="_Toc114927653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04.</w:t>
            </w:r>
          </w:p>
          <w:bookmarkEnd w:id="41"/>
          <w:bookmarkEnd w:id="42"/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09.</w:t>
            </w:r>
          </w:p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43" w:name="_Toc114921159"/>
            <w:bookmarkStart w:id="44" w:name="_Toc114927654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Практическое заняти</w:t>
            </w:r>
            <w:bookmarkEnd w:id="43"/>
            <w:bookmarkEnd w:id="44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352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№ 1: «Ознакомление с политической картой мира»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c>
          <w:tcPr>
            <w:tcW w:w="2376" w:type="dxa"/>
            <w:vMerge w:val="restart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45" w:name="_Toc114921163"/>
            <w:bookmarkStart w:id="46" w:name="_Toc114927658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lastRenderedPageBreak/>
              <w:t>Тема 1.2. География мировых природных ресурсов</w:t>
            </w:r>
            <w:bookmarkEnd w:id="45"/>
            <w:bookmarkEnd w:id="46"/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47" w:name="_Toc114921164"/>
            <w:bookmarkStart w:id="48" w:name="_Toc114927659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Содержание учебного материала</w:t>
            </w:r>
            <w:bookmarkEnd w:id="47"/>
            <w:bookmarkEnd w:id="48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FA1766" w:rsidTr="00405888">
        <w:trPr>
          <w:trHeight w:val="2211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49" w:name="_Toc114921166"/>
            <w:bookmarkStart w:id="50" w:name="_Toc114927661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Мировые природные ресурсы.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Ресурсообеспеченность. Классификация видов природных ресурсов (минеральные, земельные, водные, биологические, агроклиматические и т.д.). Размещение различных видов природных ресурсов на территории мировой суши. Ресурсы Мирового океана. Территориальные сочетания природных ресурсов. Природно-ресурсный потенциал.</w:t>
            </w:r>
            <w:bookmarkEnd w:id="49"/>
            <w:bookmarkEnd w:id="50"/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Рациональное использование ресурсов и охрана окружающей среды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51" w:name="_Toc114921168"/>
            <w:bookmarkStart w:id="52" w:name="_Toc114927663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51"/>
            <w:bookmarkEnd w:id="5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53" w:name="_Toc114921169"/>
            <w:bookmarkStart w:id="54" w:name="_Toc11492766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53"/>
            <w:bookmarkEnd w:id="5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55" w:name="_Toc114921170"/>
            <w:bookmarkStart w:id="56" w:name="_Toc114927665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</w:t>
            </w:r>
            <w:bookmarkEnd w:id="55"/>
            <w:bookmarkEnd w:id="56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57" w:name="_Toc114921171"/>
            <w:bookmarkStart w:id="58" w:name="_Toc11492766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05</w:t>
            </w:r>
            <w:bookmarkEnd w:id="57"/>
            <w:bookmarkEnd w:id="58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</w:pPr>
            <w:bookmarkStart w:id="59" w:name="_Toc114921172"/>
            <w:bookmarkStart w:id="60" w:name="_Toc114927667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06</w:t>
            </w:r>
            <w:bookmarkEnd w:id="59"/>
            <w:bookmarkEnd w:id="60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bookmarkStart w:id="61" w:name="_Toc114921173"/>
            <w:bookmarkStart w:id="62" w:name="_Toc114927668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07</w:t>
            </w:r>
            <w:bookmarkEnd w:id="61"/>
            <w:bookmarkEnd w:id="6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A1766" w:rsidTr="00405888">
        <w:trPr>
          <w:trHeight w:val="712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 2: «Оценка ресурсообеспеченности отдельных стран (регионов) мира (по выбору)»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№3: «Выявление и обозначение регионов с неблагоприятной экологической ситуацией»</w:t>
            </w:r>
          </w:p>
        </w:tc>
        <w:tc>
          <w:tcPr>
            <w:tcW w:w="1134" w:type="dxa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c>
          <w:tcPr>
            <w:tcW w:w="2376" w:type="dxa"/>
            <w:vMerge w:val="restart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63" w:name="_Toc114921175"/>
            <w:bookmarkStart w:id="64" w:name="_Toc11492767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1.3. География населения мира</w:t>
            </w:r>
            <w:bookmarkEnd w:id="63"/>
            <w:bookmarkEnd w:id="64"/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65" w:name="_Toc114921176"/>
            <w:bookmarkStart w:id="66" w:name="_Toc114927671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65"/>
            <w:bookmarkEnd w:id="66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FA1766" w:rsidTr="00405888">
        <w:trPr>
          <w:trHeight w:val="1836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67" w:name="_Toc114921178"/>
            <w:bookmarkStart w:id="68" w:name="_Toc114927673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1. Современная демографическая ситуация.</w:t>
            </w:r>
            <w:bookmarkEnd w:id="67"/>
            <w:bookmarkEnd w:id="68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69" w:name="_Toc114921179"/>
            <w:bookmarkStart w:id="70" w:name="_Toc114927674"/>
            <w:r>
              <w:rPr>
                <w:rFonts w:ascii="Times New Roman" w:cs="Times New Roman"/>
                <w:sz w:val="24"/>
                <w:szCs w:val="24"/>
              </w:rPr>
              <w:t>Численность населения мира и ее динамика. Наиболее населенные регионы и страны мира. Воспроизводство населения и его типы. Демографическая политика. Качество жизни населения. Территориальные различия в средней продолжительности жизни населения, обеспеченности чистой питьевой водой, уровне заболеваемости, младенческой смертности и грамотности населения. Индекс человеческого развития</w:t>
            </w:r>
            <w:bookmarkEnd w:id="69"/>
            <w:bookmarkEnd w:id="70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Современная структура населения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Половозрастная структура населения. Расовый, этнолингвистический и религиозный состав населения мира. Социальная структура общества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bookmarkStart w:id="71" w:name="_Toc114921180"/>
            <w:bookmarkStart w:id="72" w:name="_Toc114927675"/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  <w:bookmarkEnd w:id="71"/>
            <w:bookmarkEnd w:id="72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73" w:name="_Toc114921181"/>
            <w:bookmarkStart w:id="74" w:name="_Toc11492767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73"/>
            <w:bookmarkEnd w:id="7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bookmarkStart w:id="75" w:name="_Toc114921182"/>
            <w:bookmarkStart w:id="76" w:name="_Toc114927677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75"/>
            <w:bookmarkEnd w:id="7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2. Занятость населения. Размещение населения.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Экономически активное и самодеятельное население. Качество рабочей силы в различных странах мира. Особенности размещения населения в регионах и странах мира. Миграции населения, их основные причины и направления. Урбанизация. Масштабы и темпы урбанизации в различных регионах и странах мира «Ложная»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урбанизация, субурбанизация, урбанизация. Города-миллионеры, «сверхгорода» и мегалополисы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bookmarkStart w:id="77" w:name="_Toc114921187"/>
            <w:bookmarkStart w:id="78" w:name="_Toc114927682"/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lastRenderedPageBreak/>
              <w:t>2</w:t>
            </w:r>
            <w:bookmarkEnd w:id="77"/>
            <w:bookmarkEnd w:id="78"/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</w:rPr>
              <w:t>№ 4: «Анализ особенностей населения в различных странах и регионах мира (особенности демографической ситуации, расселения, сравнительная оценка качества жизни населения, сравнительная оценка культурных традиций народов и др.)»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288"/>
        </w:trPr>
        <w:tc>
          <w:tcPr>
            <w:tcW w:w="2376" w:type="dxa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79" w:name="_Toc114921196"/>
            <w:bookmarkStart w:id="80" w:name="_Toc114927691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1.4. Мировое хозяйство</w:t>
            </w:r>
            <w:bookmarkEnd w:id="79"/>
            <w:bookmarkEnd w:id="80"/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81" w:name="_Toc114921197"/>
            <w:bookmarkStart w:id="82" w:name="_Toc114927692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81"/>
            <w:bookmarkEnd w:id="82"/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FA1766" w:rsidTr="00405888">
        <w:trPr>
          <w:trHeight w:val="303"/>
        </w:trPr>
        <w:tc>
          <w:tcPr>
            <w:tcW w:w="2376" w:type="dxa"/>
            <w:vMerge w:val="restart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Современные особенности развития мирового хозяйства. Мировая экономика, исторические этапы ее развития. Международное географическое разделение труда. Международная специализация и кооперирование. Научно- технический прогресс и его современные особенности. Современные особенности развития мирового хозяйства. Социально-экономические модели стран. Интернационализация производства и глобализация мировой экономики. Региональная интеграция. Основные показатели, характеризующие место и роль стран в мировой экономике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83" w:name="_Toc114921204"/>
            <w:bookmarkStart w:id="84" w:name="_Toc114927699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04</w:t>
            </w:r>
            <w:bookmarkEnd w:id="83"/>
            <w:bookmarkEnd w:id="8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ПК 4.3</w:t>
            </w:r>
          </w:p>
        </w:tc>
      </w:tr>
      <w:tr w:rsidR="00FA1766" w:rsidTr="00405888">
        <w:trPr>
          <w:trHeight w:val="73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85" w:name="_Toc114921242"/>
            <w:bookmarkStart w:id="86" w:name="_Toc114927737"/>
            <w:r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  <w:bookmarkEnd w:id="85"/>
            <w:bookmarkEnd w:id="86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587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bookmarkStart w:id="87" w:name="_Toc114957411"/>
            <w:bookmarkStart w:id="88" w:name="_Toc114957805"/>
            <w:r>
              <w:rPr>
                <w:rFonts w:ascii="Times New Roman" w:cs="Times New Roman"/>
                <w:sz w:val="24"/>
                <w:szCs w:val="24"/>
              </w:rPr>
              <w:t>№ 5: «Сравнительная характеристика ведущих факторов размещения производительных сил</w:t>
            </w:r>
            <w:bookmarkEnd w:id="87"/>
            <w:bookmarkEnd w:id="88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263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1791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89" w:name="_Toc114921199"/>
            <w:bookmarkStart w:id="90" w:name="_Toc114927694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2. География основных отраслей мирового хозяйства</w:t>
            </w:r>
            <w:bookmarkEnd w:id="89"/>
            <w:bookmarkEnd w:id="90"/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91" w:name="_Toc114921205"/>
            <w:bookmarkStart w:id="92" w:name="_Toc114927700"/>
            <w:r>
              <w:rPr>
                <w:rFonts w:ascii="Times New Roman" w:eastAsia="Times New Roman" w:cs="Times New Roman"/>
                <w:sz w:val="24"/>
                <w:szCs w:val="24"/>
              </w:rPr>
              <w:t>Топливно-энергетический комплекс мира. Электроэнергетика мира. Топливный баланс мира. Рост производства различных видов топлива. Газовая, нефтяная, угольная промышленность мира. Альтернативные источники энергии. Географические особенности развития мировой электроэнергетики</w:t>
            </w:r>
            <w:bookmarkEnd w:id="91"/>
            <w:bookmarkEnd w:id="92"/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706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93" w:name="_Toc114921210"/>
            <w:bookmarkStart w:id="94" w:name="_Toc114927705"/>
            <w:r>
              <w:rPr>
                <w:rFonts w:ascii="Times New Roman" w:eastAsia="Times New Roman" w:cs="Times New Roman"/>
                <w:sz w:val="24"/>
                <w:szCs w:val="24"/>
              </w:rPr>
              <w:t>Чёрная и цветная металлургия. Современное развитие чёрной металлургии мира. Металлургические базы мира. Географические особенности развития цветной металлургии мира. Факторы размещения предприятий цветной металлургии</w:t>
            </w:r>
            <w:bookmarkEnd w:id="93"/>
            <w:bookmarkEnd w:id="94"/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FA1766" w:rsidRDefault="00FA1766" w:rsidP="00405888"/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706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Машиностроение. Отраслевая структура машиностроения. Развитие отраслей машиностроения в мире. Главные центры машиностроения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744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Транспортный комплекс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95" w:name="_Toc114921226"/>
            <w:bookmarkStart w:id="96" w:name="_Toc114927721"/>
            <w:r>
              <w:rPr>
                <w:rFonts w:ascii="Times New Roman" w:cs="Times New Roman"/>
                <w:sz w:val="24"/>
                <w:szCs w:val="24"/>
              </w:rPr>
              <w:t>Транспортный комплекс и его современная структура. Грузо- и пассажирооборот транспорта. Географические особенности развития различных видов мирового транспорта. Крупнейшие мировые морские торговые порты и аэропорты</w:t>
            </w:r>
            <w:bookmarkEnd w:id="95"/>
            <w:bookmarkEnd w:id="96"/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FA1766" w:rsidRDefault="00FA1766" w:rsidP="00405888"/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917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97" w:name="_Toc114921220"/>
            <w:bookmarkStart w:id="98" w:name="_Toc114927715"/>
            <w:r>
              <w:rPr>
                <w:rFonts w:ascii="Times New Roman" w:eastAsia="Times New Roman" w:cs="Times New Roman"/>
                <w:sz w:val="24"/>
                <w:szCs w:val="24"/>
              </w:rPr>
              <w:t>Химическая промышленность. Лесная (лесоперерабатывающая) и лёгкая промышленность</w:t>
            </w:r>
            <w:bookmarkEnd w:id="97"/>
            <w:bookmarkEnd w:id="98"/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Географические особенности развития химической, лесной и лёгкой промышленности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70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Сельское хозяйство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Сельское хозяйство и его экономические особенности. Интенсивное и экстенсивное сельскохозяйственное производство. «Зеленая революция» и ее основные направления. Агропромышленный комплекс. География мирового растениеводства и животноводства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FA1766" w:rsidRDefault="00FA1766" w:rsidP="00405888"/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1844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bookmarkStart w:id="99" w:name="_Toc114921231"/>
            <w:bookmarkStart w:id="100" w:name="_Toc114927726"/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t>География отраслей непроизводственной сферы.</w:t>
            </w:r>
            <w:bookmarkEnd w:id="99"/>
            <w:bookmarkEnd w:id="100"/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01" w:name="_Toc114921232"/>
            <w:bookmarkStart w:id="102" w:name="_Toc114927727"/>
            <w:r>
              <w:rPr>
                <w:rFonts w:ascii="Times New Roman" w:cs="Times New Roman"/>
                <w:sz w:val="24"/>
                <w:szCs w:val="24"/>
              </w:rPr>
              <w:t>Основные направления международной торговли товарами и услугами. Факторы, формирующие международную хозяйственную специализацию стран и регионов мира.</w:t>
            </w:r>
            <w:bookmarkEnd w:id="101"/>
            <w:bookmarkEnd w:id="102"/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103" w:name="_Toc114921233"/>
            <w:bookmarkStart w:id="104" w:name="_Toc114927728"/>
            <w:r>
              <w:rPr>
                <w:rFonts w:ascii="Times New Roman" w:eastAsia="Times New Roman" w:cs="Times New Roman"/>
                <w:sz w:val="24"/>
                <w:szCs w:val="24"/>
              </w:rPr>
              <w:t>Дифференциация стран мира по уровню развития медицинских, образовательных, туристских, деловых и информационных услуг. Особенности современной торговли услугами</w:t>
            </w:r>
            <w:bookmarkEnd w:id="103"/>
            <w:bookmarkEnd w:id="104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180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bookmarkStart w:id="105" w:name="_Toc114921238"/>
            <w:bookmarkStart w:id="106" w:name="_Toc114927733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Практические заняти</w:t>
            </w:r>
            <w:bookmarkEnd w:id="105"/>
            <w:bookmarkEnd w:id="106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415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bookmarkStart w:id="107" w:name="_Toc114921243"/>
            <w:bookmarkStart w:id="108" w:name="_Toc114927738"/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t>№ 6: «Определение хозяйственной специализации стран и регионов мира»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lastRenderedPageBreak/>
              <w:t>№ 7:</w:t>
            </w:r>
            <w:r>
              <w:rPr>
                <w:rFonts w:ascii="Times New Roman" w:eastAsia="Calibri" w:cs="Times New Roman"/>
                <w:color w:val="000000"/>
                <w:sz w:val="24"/>
                <w:szCs w:val="24"/>
              </w:rPr>
              <w:t xml:space="preserve"> «Размещение профильной отрасли мирового хозяйства на карте мира»</w:t>
            </w:r>
            <w:bookmarkEnd w:id="107"/>
            <w:bookmarkEnd w:id="108"/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09" w:name="_Toc114957414"/>
            <w:bookmarkStart w:id="110" w:name="_Toc114957808"/>
            <w:bookmarkStart w:id="111" w:name="_Toc114957413"/>
            <w:bookmarkStart w:id="112" w:name="_Toc114957807"/>
            <w:r>
              <w:rPr>
                <w:rFonts w:ascii="Times New Roman" w:cs="Times New Roman"/>
                <w:sz w:val="24"/>
                <w:szCs w:val="24"/>
              </w:rPr>
              <w:t>№ 8: «Составление экономико-географической характеристики профильной отрасли</w:t>
            </w:r>
            <w:bookmarkEnd w:id="109"/>
            <w:bookmarkEnd w:id="110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 9: «Определение и обозначение стран-экспортеров основных видов промышленной и сельскохозяйственной продукции, видов сырья, районов международного туризма и отдыха</w:t>
            </w:r>
            <w:bookmarkEnd w:id="111"/>
            <w:bookmarkEnd w:id="112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lastRenderedPageBreak/>
              <w:t>2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lastRenderedPageBreak/>
              <w:t>2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241"/>
        </w:trPr>
        <w:tc>
          <w:tcPr>
            <w:tcW w:w="14285" w:type="dxa"/>
            <w:gridSpan w:val="4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Основное содержание</w:t>
            </w:r>
          </w:p>
        </w:tc>
      </w:tr>
      <w:tr w:rsidR="00FA1766" w:rsidTr="00405888">
        <w:trPr>
          <w:trHeight w:val="415"/>
        </w:trPr>
        <w:tc>
          <w:tcPr>
            <w:tcW w:w="11306" w:type="dxa"/>
            <w:gridSpan w:val="2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113" w:name="_Toc114921249"/>
            <w:bookmarkStart w:id="114" w:name="_Toc114927744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Раздел 2. Региональная характеристика мира</w:t>
            </w:r>
            <w:bookmarkEnd w:id="113"/>
            <w:bookmarkEnd w:id="114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b/>
                <w:bCs/>
                <w:i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FA1766" w:rsidTr="00405888">
        <w:tc>
          <w:tcPr>
            <w:tcW w:w="2376" w:type="dxa"/>
            <w:vMerge w:val="restart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15" w:name="_Toc114921251"/>
            <w:bookmarkStart w:id="116" w:name="_Toc114927746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2.1. Зарубежная Европа</w:t>
            </w:r>
            <w:bookmarkEnd w:id="115"/>
            <w:bookmarkEnd w:id="116"/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17" w:name="_Toc114921252"/>
            <w:bookmarkStart w:id="118" w:name="_Toc114927747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17"/>
            <w:bookmarkEnd w:id="118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19" w:name="_Toc114921254"/>
            <w:bookmarkStart w:id="120" w:name="_Toc114927749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1.</w:t>
            </w:r>
            <w:bookmarkEnd w:id="119"/>
            <w:bookmarkEnd w:id="12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 xml:space="preserve">Место и роль Зарубежной Европы в мире. </w:t>
            </w:r>
            <w:r>
              <w:rPr>
                <w:rFonts w:ascii="Times New Roman" w:cs="Times New Roman"/>
                <w:sz w:val="24"/>
                <w:szCs w:val="24"/>
              </w:rPr>
              <w:t>Особенности географического положения региона. История формирования его политической карты. Характеристика природно-ресурсного потенциала. Особенности населения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Хозяйство стран Зарубежной Европы. Сельское хозяйство. Транспорт. Туризм. Особенности отраслевого состава промышленности. Особенности развития сельского хозяйства Зарубежной Европы. Уровень развития транспорта и туризма в Европе. *</w:t>
            </w:r>
            <w:r>
              <w:rPr>
                <w:rFonts w:ascii="Times New Roman" w:cs="Times New Roman"/>
                <w:sz w:val="24"/>
                <w:szCs w:val="24"/>
              </w:rPr>
              <w:t>Развитие и размещение предприятий профильной отрасли в Европе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21" w:name="_Toc114921255"/>
            <w:bookmarkStart w:id="122" w:name="_Toc11492775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21"/>
            <w:bookmarkEnd w:id="122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23" w:name="_Toc114921256"/>
            <w:bookmarkStart w:id="124" w:name="_Toc114927751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123"/>
            <w:bookmarkEnd w:id="12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25" w:name="_Toc114921257"/>
            <w:bookmarkStart w:id="126" w:name="_Toc11492775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125"/>
            <w:bookmarkEnd w:id="12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bookmarkStart w:id="127" w:name="_Toc114921258"/>
            <w:bookmarkStart w:id="128" w:name="_Toc114927753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</w:t>
            </w:r>
            <w:bookmarkEnd w:id="127"/>
            <w:bookmarkEnd w:id="128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29" w:name="_Toc114921264"/>
            <w:bookmarkStart w:id="130" w:name="_Toc114927759"/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t>2.</w:t>
            </w:r>
            <w:bookmarkEnd w:id="129"/>
            <w:bookmarkEnd w:id="130"/>
            <w:r>
              <w:rPr>
                <w:rFonts w:ascii="Times New Roman" w:cs="Times New Roman"/>
                <w:sz w:val="24"/>
                <w:szCs w:val="24"/>
              </w:rPr>
              <w:t>Германия и Великобритания как ведущие страны Зарубежной Европы. Условия их формирования и развития. Особенности политической системы. Природно-ресурсный потенциал, население, ведущие отрасли хозяйства и их территориальная структура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31" w:name="_Toc114921265"/>
            <w:bookmarkStart w:id="132" w:name="_Toc11492776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31"/>
            <w:bookmarkEnd w:id="132"/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Практическое занятие 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 10: «Характеристика особенностей природы, населения и хозяйства европейской страны»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FA1766" w:rsidRDefault="00FA1766" w:rsidP="00405888"/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c>
          <w:tcPr>
            <w:tcW w:w="2376" w:type="dxa"/>
            <w:vMerge w:val="restart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33" w:name="_Toc114921272"/>
            <w:bookmarkStart w:id="134" w:name="_Toc114927767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2.2. Зарубежная Азия</w:t>
            </w:r>
            <w:bookmarkEnd w:id="133"/>
            <w:bookmarkEnd w:id="134"/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35" w:name="_Toc114921273"/>
            <w:bookmarkStart w:id="136" w:name="_Toc114927768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35"/>
            <w:bookmarkEnd w:id="136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37" w:name="_Toc114921275"/>
            <w:bookmarkStart w:id="138" w:name="_Toc114927770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lastRenderedPageBreak/>
              <w:t>1.</w:t>
            </w:r>
            <w:bookmarkEnd w:id="137"/>
            <w:bookmarkEnd w:id="138"/>
            <w:r>
              <w:rPr>
                <w:rFonts w:ascii="Times New Roman" w:cs="Times New Roman"/>
                <w:sz w:val="24"/>
                <w:szCs w:val="24"/>
              </w:rPr>
              <w:t>Место и роль Зарубежной Азии в мире. Особенности географического положения региона. История формирования его политической карты. «Горячие точки» современной зарубежной Азии. Характерные черты природно-ресурсного потенциала, населения и хозяйства регионов зарубежной Азии. *Развитие и размещение предприятий профильной отрасли в Азии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39" w:name="_Toc114921276"/>
            <w:bookmarkStart w:id="140" w:name="_Toc114927771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lastRenderedPageBreak/>
              <w:t>2</w:t>
            </w:r>
            <w:bookmarkEnd w:id="139"/>
            <w:bookmarkEnd w:id="140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lastRenderedPageBreak/>
              <w:t>ОК 02.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41" w:name="_Toc114921280"/>
            <w:bookmarkStart w:id="142" w:name="_Toc114927775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 xml:space="preserve">2. </w:t>
            </w:r>
            <w:bookmarkStart w:id="143" w:name="_Toc114921281"/>
            <w:bookmarkStart w:id="144" w:name="_Toc114927776"/>
            <w:bookmarkEnd w:id="141"/>
            <w:bookmarkEnd w:id="142"/>
            <w:r>
              <w:rPr>
                <w:rFonts w:ascii="Times New Roman" w:cs="Times New Roman"/>
                <w:sz w:val="24"/>
                <w:szCs w:val="24"/>
              </w:rPr>
              <w:t>Япония, Китай, Индия и страны Персидского залива как ведущие страны Зарубежной Азии. Условия их формирования и развития. Особенности политической системы. Природно-ресурсный потенциал, население, ведущие отрасли хозяйства и их территориальная структура</w:t>
            </w:r>
            <w:bookmarkEnd w:id="143"/>
            <w:bookmarkEnd w:id="144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bookmarkStart w:id="145" w:name="_Toc114921298"/>
            <w:bookmarkStart w:id="146" w:name="_Toc114927793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Практическое заняти</w:t>
            </w:r>
            <w:bookmarkEnd w:id="145"/>
            <w:bookmarkEnd w:id="146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47" w:name="_Toc114921299"/>
            <w:bookmarkStart w:id="148" w:name="_Toc114927794"/>
            <w:r>
              <w:rPr>
                <w:rFonts w:ascii="Times New Roman" w:cs="Times New Roman"/>
                <w:sz w:val="24"/>
                <w:szCs w:val="24"/>
              </w:rPr>
              <w:t>№ 11: «Сравнительная характеристика особенностей природы, населения и хозяйства стран Юго-Западной и Юго-Восточной Азии</w:t>
            </w:r>
            <w:bookmarkEnd w:id="147"/>
            <w:bookmarkEnd w:id="148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c>
          <w:tcPr>
            <w:tcW w:w="2376" w:type="dxa"/>
            <w:vMerge w:val="restart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49" w:name="_Toc114921307"/>
            <w:bookmarkStart w:id="150" w:name="_Toc114927802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2.3. Африка</w:t>
            </w:r>
            <w:bookmarkEnd w:id="149"/>
            <w:bookmarkEnd w:id="150"/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151" w:name="_Toc114921308"/>
            <w:bookmarkStart w:id="152" w:name="_Toc114927803"/>
            <w:r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Содержание </w:t>
            </w:r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учебного материала</w:t>
            </w:r>
            <w:bookmarkEnd w:id="151"/>
            <w:bookmarkEnd w:id="152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53" w:name="_Toc114921310"/>
            <w:bookmarkStart w:id="154" w:name="_Toc114927805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  <w:bookmarkEnd w:id="153"/>
            <w:bookmarkEnd w:id="154"/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Место и роль Африки в мире. Особенности географического положения региона. История формирования его политической карты. Характерные черты природно-ресурсного потенциала и особенности населения Африки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Хозяйство стран Африки. Особенности хозяйства стран Африки. Особенности развития субрегионов Африки. Экономическая отсталость материка и пути ее преодоления. </w:t>
            </w:r>
            <w:r>
              <w:rPr>
                <w:rFonts w:ascii="Times New Roman" w:cs="Times New Roman"/>
                <w:sz w:val="24"/>
                <w:szCs w:val="24"/>
              </w:rPr>
              <w:t>*Развитие и размещение предприятий профильной отрасли в Африке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FA1766" w:rsidTr="00405888">
        <w:tc>
          <w:tcPr>
            <w:tcW w:w="2376" w:type="dxa"/>
            <w:vMerge w:val="restart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55" w:name="_Toc114921321"/>
            <w:bookmarkStart w:id="156" w:name="_Toc114927816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2.4. Америка</w:t>
            </w:r>
            <w:bookmarkEnd w:id="155"/>
            <w:bookmarkEnd w:id="156"/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157" w:name="_Toc114921322"/>
            <w:bookmarkStart w:id="158" w:name="_Toc114927817"/>
            <w:r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Содержание </w:t>
            </w:r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учебного материала</w:t>
            </w:r>
            <w:bookmarkEnd w:id="157"/>
            <w:bookmarkEnd w:id="158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FA1766" w:rsidTr="00405888"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59" w:name="_Toc114921324"/>
            <w:bookmarkStart w:id="160" w:name="_Toc114927819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Место и роль Северной Америки в мире. Особенности географического положения региона. История формирования его политической карты. Характерные черты природно-ресурсного потенциала, населения и хозяйства. *Развитие и размещение предприятий профильной отрасли в Северной Америке</w:t>
            </w:r>
            <w:bookmarkEnd w:id="159"/>
            <w:bookmarkEnd w:id="160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США. 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Природные ресурсы, население и хозяйство </w:t>
            </w:r>
            <w:r>
              <w:rPr>
                <w:rFonts w:ascii="Times New Roman" w:cs="Times New Roman"/>
                <w:sz w:val="24"/>
                <w:szCs w:val="24"/>
              </w:rPr>
              <w:t>США. Условия их формирования и развития. Особенности политической системы. Население США. Ведущие отрасли хозяйства и экономические районы США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Канада. 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Природные ресурсы и хозяйство </w:t>
            </w:r>
            <w:r>
              <w:rPr>
                <w:rFonts w:ascii="Times New Roman" w:cs="Times New Roman"/>
                <w:sz w:val="24"/>
                <w:szCs w:val="24"/>
              </w:rPr>
              <w:t>Канады. Условия их формирования и развития. Особенности политической системы. Население Канады. Ведущие отрасли хозяйства и экономические районы Канады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FA1766" w:rsidTr="00405888">
        <w:trPr>
          <w:trHeight w:val="303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Место и роль Латинской Америки в мире. Особенности географического положения региона. История формирования его политической карты. 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>Население Латинской Америки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Хозяйство стран Латинской Америки. </w:t>
            </w:r>
            <w:r>
              <w:rPr>
                <w:rFonts w:ascii="Times New Roman" w:cs="Times New Roman"/>
                <w:sz w:val="24"/>
                <w:szCs w:val="24"/>
              </w:rPr>
              <w:t>Отрасли международной специализации. Территориальная структура хозяйства. Интеграционные группировки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Бразилия и Мексика как ведущие страны Латинской Америки. Условия их формирования и развития. Особенности политической системы. Природно-ресурсный потенциал, население, ведущие отрасли хозяйства и их территориальная структура. *Развитие и размещение предприятий профильной отрасли в Латинской Америке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FA1766" w:rsidRDefault="00FA1766" w:rsidP="00405888"/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265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265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№12: «Составление сравнительной экономико-географической характеристики двух стран Северной и Латинской Америки»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141"/>
        </w:trPr>
        <w:tc>
          <w:tcPr>
            <w:tcW w:w="2376" w:type="dxa"/>
            <w:vMerge w:val="restart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61" w:name="_Toc114921359"/>
            <w:bookmarkStart w:id="162" w:name="_Toc114927854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2.5. Австралия и Океания</w:t>
            </w:r>
            <w:bookmarkEnd w:id="161"/>
            <w:bookmarkEnd w:id="162"/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63" w:name="_Toc114921360"/>
            <w:bookmarkStart w:id="164" w:name="_Toc114927855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63"/>
            <w:bookmarkEnd w:id="164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65" w:name="_Toc114921361"/>
            <w:bookmarkStart w:id="166" w:name="_Toc114927856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65"/>
            <w:bookmarkEnd w:id="166"/>
          </w:p>
        </w:tc>
        <w:tc>
          <w:tcPr>
            <w:tcW w:w="1845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FA1766" w:rsidTr="00405888">
        <w:trPr>
          <w:trHeight w:val="1906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67" w:name="_Toc114921362"/>
            <w:bookmarkStart w:id="168" w:name="_Toc114927857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Место и роль Австралии и Океании в мире. Особенности географического положения региона. История формирования его политической карты. Особенности природно-ресурсного потенциала, населения и хозяйства. Отраслевая и территориальная структура хозяйства Австралии и Новой Зеландии. *Развитие и размещение предприятий профильной отрасли в Австралии и Океании</w:t>
            </w:r>
            <w:bookmarkEnd w:id="167"/>
            <w:bookmarkEnd w:id="168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69" w:name="_Toc114921363"/>
            <w:bookmarkStart w:id="170" w:name="_Toc114927858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69"/>
            <w:bookmarkEnd w:id="170"/>
          </w:p>
        </w:tc>
        <w:tc>
          <w:tcPr>
            <w:tcW w:w="1845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FA1766" w:rsidTr="00405888">
        <w:trPr>
          <w:trHeight w:val="286"/>
        </w:trPr>
        <w:tc>
          <w:tcPr>
            <w:tcW w:w="2376" w:type="dxa"/>
            <w:vMerge w:val="restart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2.6. Россия в современном мире</w:t>
            </w:r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71" w:name="_Toc114921371"/>
            <w:bookmarkStart w:id="172" w:name="_Toc114927866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71"/>
            <w:bookmarkEnd w:id="172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FA1766" w:rsidTr="00405888">
        <w:trPr>
          <w:trHeight w:val="2094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1. Россия на политической карте мира. Изменение географического, геополитического и геоэкономического положения России на рубеже XX — XXI веков. Место России в мировом хозяйстве, ее участие в международной торговле товарами и других формах внешнеэкономических связей. Особенности территориальной структуры хозяйства. География отраслей международной специализации РФ. *Развитие и размещение предприятий профильной отрасли в России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ПК 3.1</w:t>
            </w:r>
          </w:p>
        </w:tc>
      </w:tr>
      <w:tr w:rsidR="00FA1766" w:rsidTr="00405888">
        <w:trPr>
          <w:trHeight w:val="90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90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№13: «Оценка современного геополитического и геоэкономического положения России. Определение роли России и ее отдельных регионов в международном географическом разделении труда»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№14: «Определение отраслевой и территориальной структуры внешней торговли товарами России»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90"/>
        </w:trPr>
        <w:tc>
          <w:tcPr>
            <w:tcW w:w="11306" w:type="dxa"/>
            <w:gridSpan w:val="2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73" w:name="_Toc114921386"/>
            <w:bookmarkStart w:id="174" w:name="_Toc114927881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Раздел 3. Глобальные проблемы человечества</w:t>
            </w:r>
            <w:bookmarkEnd w:id="173"/>
            <w:bookmarkEnd w:id="174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75" w:name="_Toc114921387"/>
            <w:bookmarkStart w:id="176" w:name="_Toc114927882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2</w:t>
            </w:r>
            <w:bookmarkEnd w:id="175"/>
            <w:bookmarkEnd w:id="176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77" w:name="_Toc114921393"/>
            <w:bookmarkStart w:id="178" w:name="_Toc114927888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177"/>
            <w:bookmarkEnd w:id="178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79" w:name="_Toc114921394"/>
            <w:bookmarkStart w:id="180" w:name="_Toc114927889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179"/>
            <w:bookmarkEnd w:id="180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</w:pPr>
            <w:bookmarkStart w:id="181" w:name="_Toc114921395"/>
            <w:bookmarkStart w:id="182" w:name="_Toc114927890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</w:t>
            </w:r>
            <w:bookmarkEnd w:id="181"/>
            <w:bookmarkEnd w:id="182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83" w:name="_Toc114921396"/>
            <w:bookmarkStart w:id="184" w:name="_Toc114927891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04</w:t>
            </w:r>
            <w:bookmarkEnd w:id="183"/>
            <w:bookmarkEnd w:id="18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85" w:name="_Toc114921397"/>
            <w:bookmarkStart w:id="186" w:name="_Toc11492789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05</w:t>
            </w:r>
            <w:bookmarkEnd w:id="185"/>
            <w:bookmarkEnd w:id="18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87" w:name="_Toc114921398"/>
            <w:bookmarkStart w:id="188" w:name="_Toc114927893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06</w:t>
            </w:r>
            <w:bookmarkEnd w:id="187"/>
            <w:bookmarkEnd w:id="188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89" w:name="_Toc114921399"/>
            <w:bookmarkStart w:id="190" w:name="_Toc11492789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07</w:t>
            </w:r>
            <w:bookmarkEnd w:id="189"/>
            <w:bookmarkEnd w:id="190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A1766" w:rsidTr="00405888">
        <w:trPr>
          <w:trHeight w:val="90"/>
        </w:trPr>
        <w:tc>
          <w:tcPr>
            <w:tcW w:w="2376" w:type="dxa"/>
            <w:vMerge w:val="restart"/>
            <w:shd w:val="clear" w:color="auto" w:fill="auto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91" w:name="_Toc114921388"/>
            <w:bookmarkStart w:id="192" w:name="_Toc114927883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3.1. Классификация глобальных проблем. Глобальные прогнозы, гипотезы и проекты</w:t>
            </w:r>
            <w:bookmarkEnd w:id="191"/>
            <w:bookmarkEnd w:id="192"/>
          </w:p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93" w:name="_Toc114921389"/>
            <w:bookmarkStart w:id="194" w:name="_Toc114927884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93"/>
            <w:bookmarkEnd w:id="194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90"/>
        </w:trPr>
        <w:tc>
          <w:tcPr>
            <w:tcW w:w="2376" w:type="dxa"/>
            <w:vMerge/>
            <w:shd w:val="clear" w:color="auto" w:fill="auto"/>
          </w:tcPr>
          <w:p w:rsidR="00FA1766" w:rsidRDefault="00FA1766" w:rsidP="00405888"/>
        </w:tc>
        <w:tc>
          <w:tcPr>
            <w:tcW w:w="8930" w:type="dxa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95" w:name="_Toc114921390"/>
            <w:bookmarkStart w:id="196" w:name="_Toc114927885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Глобальные проблемы человечества. Глобальные процессы.</w:t>
            </w:r>
            <w:bookmarkEnd w:id="195"/>
            <w:bookmarkEnd w:id="196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97" w:name="_Toc114921391"/>
            <w:bookmarkStart w:id="198" w:name="_Toc114927886"/>
            <w:r>
              <w:rPr>
                <w:rFonts w:ascii="Times New Roman" w:cs="Times New Roman"/>
                <w:sz w:val="24"/>
                <w:szCs w:val="24"/>
              </w:rPr>
              <w:t xml:space="preserve">Континентальные, региональные, зональные, локальные проявления глобальных процессов. Понятие о глобальных проблемах современности — естественно-научных и общественных. Сырьевая, энергетическая, демографическая, продовольственная и экологическая проблемы как особо приоритетные, возможные пути их решения. Проблема преодоления отсталости развивающихся стран. *Влияние предприятий профильной отрасли на глобальные проблемы.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Роль географии в решении глобальных проблем человечества</w:t>
            </w:r>
            <w:bookmarkEnd w:id="197"/>
            <w:bookmarkEnd w:id="198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99" w:name="_Toc114921392"/>
            <w:bookmarkStart w:id="200" w:name="_Toc114927887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99"/>
            <w:bookmarkEnd w:id="200"/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  <w:tr w:rsidR="00FA1766" w:rsidTr="00405888">
        <w:trPr>
          <w:trHeight w:val="276"/>
        </w:trPr>
        <w:tc>
          <w:tcPr>
            <w:tcW w:w="11306" w:type="dxa"/>
            <w:gridSpan w:val="2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201" w:name="_Toc114921403"/>
            <w:bookmarkStart w:id="202" w:name="_Toc114927898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201"/>
            <w:bookmarkEnd w:id="202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FA1766" w:rsidTr="00405888">
        <w:trPr>
          <w:trHeight w:val="90"/>
        </w:trPr>
        <w:tc>
          <w:tcPr>
            <w:tcW w:w="11306" w:type="dxa"/>
            <w:gridSpan w:val="2"/>
            <w:shd w:val="clear" w:color="auto" w:fill="auto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203" w:name="_Toc114921404"/>
            <w:bookmarkStart w:id="204" w:name="_Toc114927899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  <w:bookmarkEnd w:id="203"/>
            <w:bookmarkEnd w:id="204"/>
          </w:p>
        </w:tc>
        <w:tc>
          <w:tcPr>
            <w:tcW w:w="1134" w:type="dxa"/>
            <w:shd w:val="clear" w:color="auto" w:fill="auto"/>
            <w:vAlign w:val="center"/>
          </w:tcPr>
          <w:p w:rsidR="00FA1766" w:rsidRDefault="00FA1766" w:rsidP="00405888">
            <w:pPr>
              <w:spacing w:after="0"/>
              <w:jc w:val="center"/>
              <w:rPr>
                <w:rFonts w:ascii="Times New Roman" w:cs="Times New Roman"/>
                <w:b/>
                <w:bCs/>
                <w:sz w:val="24"/>
                <w:szCs w:val="24"/>
                <w:lang w:eastAsia="ru-RU"/>
              </w:rPr>
            </w:pPr>
            <w:bookmarkStart w:id="205" w:name="_Toc114921405"/>
            <w:bookmarkStart w:id="206" w:name="_Toc114927900"/>
            <w:r>
              <w:rPr>
                <w:rFonts w:ascii="Times New Roman" w:cs="Times New Roman"/>
                <w:b/>
                <w:bCs/>
                <w:sz w:val="24"/>
                <w:szCs w:val="24"/>
                <w:lang w:eastAsia="ru-RU"/>
              </w:rPr>
              <w:t>72 часа</w:t>
            </w:r>
            <w:bookmarkEnd w:id="205"/>
            <w:bookmarkEnd w:id="206"/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FA1766" w:rsidRDefault="00FA1766" w:rsidP="00405888"/>
        </w:tc>
      </w:tr>
    </w:tbl>
    <w:p w:rsidR="00FA1766" w:rsidRDefault="00FA1766" w:rsidP="00FA1766">
      <w:pPr>
        <w:spacing w:after="0"/>
        <w:jc w:val="both"/>
        <w:rPr>
          <w:rFonts w:ascii="OfficinaSansBookC" w:hAnsi="OfficinaSansBookC" w:cs="Times New Roman"/>
          <w:sz w:val="24"/>
          <w:szCs w:val="24"/>
        </w:rPr>
      </w:pPr>
    </w:p>
    <w:p w:rsidR="00FA1766" w:rsidRDefault="00FA1766" w:rsidP="00FA1766">
      <w:pPr>
        <w:spacing w:after="0"/>
        <w:jc w:val="both"/>
        <w:rPr>
          <w:rFonts w:ascii="OfficinaSansBookC" w:hAnsi="OfficinaSansBookC" w:cs="Times New Roman"/>
          <w:sz w:val="28"/>
          <w:szCs w:val="28"/>
        </w:rPr>
      </w:pPr>
    </w:p>
    <w:p w:rsidR="00FA1766" w:rsidRDefault="00FA1766" w:rsidP="00FA1766">
      <w:pPr>
        <w:spacing w:after="0"/>
        <w:jc w:val="both"/>
        <w:rPr>
          <w:rFonts w:ascii="OfficinaSansBookC" w:hAnsi="OfficinaSansBookC" w:cs="Times New Roman"/>
          <w:sz w:val="28"/>
          <w:szCs w:val="28"/>
        </w:rPr>
        <w:sectPr w:rsidR="00FA1766">
          <w:pgSz w:w="16840" w:h="11907" w:orient="landscape"/>
          <w:pgMar w:top="851" w:right="1134" w:bottom="851" w:left="992" w:header="709" w:footer="709" w:gutter="0"/>
          <w:cols w:space="720"/>
          <w:docGrid w:linePitch="312"/>
        </w:sectPr>
      </w:pPr>
    </w:p>
    <w:p w:rsidR="00FA1766" w:rsidRDefault="00FA1766" w:rsidP="00FA1766">
      <w:pPr>
        <w:keepNext/>
        <w:keepLines/>
        <w:spacing w:after="0"/>
        <w:ind w:right="57"/>
        <w:jc w:val="center"/>
        <w:outlineLvl w:val="0"/>
        <w:rPr>
          <w:rFonts w:ascii="Times New Roman" w:eastAsia="Times New Roman" w:cs="Times New Roman"/>
          <w:b/>
          <w:sz w:val="28"/>
          <w:szCs w:val="28"/>
          <w:lang w:eastAsia="ru-RU"/>
        </w:rPr>
      </w:pPr>
      <w:bookmarkStart w:id="207" w:name="_Toc114921406"/>
      <w:bookmarkStart w:id="208" w:name="_Toc125109089"/>
      <w:r>
        <w:rPr>
          <w:rFonts w:ascii="Times New Roman" w:eastAsia="Times New Roman" w:cs="Times New Roman"/>
          <w:b/>
          <w:sz w:val="28"/>
          <w:szCs w:val="28"/>
          <w:lang w:eastAsia="ru-RU"/>
        </w:rPr>
        <w:lastRenderedPageBreak/>
        <w:t xml:space="preserve">3. </w:t>
      </w:r>
      <w:bookmarkEnd w:id="207"/>
      <w:r>
        <w:rPr>
          <w:rFonts w:ascii="Times New Roman" w:eastAsia="Times New Roman" w:cs="Times New Roman"/>
          <w:b/>
          <w:sz w:val="28"/>
          <w:szCs w:val="28"/>
          <w:lang w:eastAsia="ru-RU"/>
        </w:rPr>
        <w:t>Условия реализации программы общеобразовательной дисциплины</w:t>
      </w:r>
      <w:bookmarkEnd w:id="208"/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</w:p>
    <w:p w:rsidR="00FA1766" w:rsidRDefault="00FA1766" w:rsidP="00FA1766">
      <w:pPr>
        <w:spacing w:after="0"/>
        <w:jc w:val="both"/>
        <w:rPr>
          <w:rFonts w:asci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3.1. Для реализации программы дисциплины должны быть предусмотрены</w:t>
      </w: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следующие специальные помещения:</w:t>
      </w:r>
      <w:r>
        <w:rPr>
          <w:rFonts w:ascii="Times New Roman" w:cs="Times New Roman"/>
          <w:sz w:val="28"/>
          <w:szCs w:val="28"/>
        </w:rPr>
        <w:t xml:space="preserve"> наличия учебного кабинета «Гуманитарных и социальных дисциплин»</w:t>
      </w:r>
    </w:p>
    <w:p w:rsidR="00FA1766" w:rsidRDefault="00FA1766" w:rsidP="00FA1766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Оборудование учебного кабинета: </w:t>
      </w:r>
    </w:p>
    <w:p w:rsidR="00FA1766" w:rsidRDefault="00FA1766" w:rsidP="00FA1766">
      <w:pPr>
        <w:pStyle w:val="ListParagraph2BulletListFooterTextnumberedParagraphedeliste1lp1UseCaseListParagraphBulletrListParagraph1-1-11-"/>
        <w:numPr>
          <w:ilvl w:val="0"/>
          <w:numId w:val="2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посадочные места по количеству обучающихся;</w:t>
      </w:r>
    </w:p>
    <w:p w:rsidR="00FA1766" w:rsidRDefault="00FA1766" w:rsidP="00FA1766">
      <w:pPr>
        <w:pStyle w:val="ListParagraph2BulletListFooterTextnumberedParagraphedeliste1lp1UseCaseListParagraphBulletrListParagraph1-1-11-"/>
        <w:numPr>
          <w:ilvl w:val="0"/>
          <w:numId w:val="2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рабочее место преподавателя.</w:t>
      </w:r>
    </w:p>
    <w:p w:rsidR="00FA1766" w:rsidRDefault="00FA1766" w:rsidP="00FA1766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Технические средства обучения: </w:t>
      </w: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компьютер с лицензионным программным обеспечением</w:t>
      </w: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мультимедиа, проектор. </w:t>
      </w: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Оборудование мастерской и рабочих мест мастерской: </w:t>
      </w: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Интерактивная доска, компьютерные столы и стулья.</w:t>
      </w:r>
    </w:p>
    <w:p w:rsidR="00FA1766" w:rsidRDefault="00FA1766" w:rsidP="00FA1766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Оборудование лаборатории и рабочих мест лаборатории: </w:t>
      </w: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1.Комплект учебно-наглядных пособий:</w:t>
      </w:r>
    </w:p>
    <w:p w:rsidR="00FA1766" w:rsidRDefault="00FA1766" w:rsidP="00FA1766">
      <w:pPr>
        <w:pStyle w:val="ListParagraph2BulletListFooterTextnumberedParagraphedeliste1lp1UseCaseListParagraphBulletrListParagraph1-1-11-"/>
        <w:numPr>
          <w:ilvl w:val="0"/>
          <w:numId w:val="3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атлас мира</w:t>
      </w:r>
    </w:p>
    <w:p w:rsidR="00FA1766" w:rsidRDefault="00FA1766" w:rsidP="00FA1766">
      <w:pPr>
        <w:pStyle w:val="ListParagraph2BulletListFooterTextnumberedParagraphedeliste1lp1UseCaseListParagraphBulletrListParagraph1-1-11-"/>
        <w:numPr>
          <w:ilvl w:val="0"/>
          <w:numId w:val="3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контурные карты</w:t>
      </w:r>
    </w:p>
    <w:p w:rsidR="00FA1766" w:rsidRDefault="00FA1766" w:rsidP="00FA1766">
      <w:pPr>
        <w:pStyle w:val="ListParagraph2BulletListFooterTextnumberedParagraphedeliste1lp1UseCaseListParagraphBulletrListParagraph1-1-11-"/>
        <w:numPr>
          <w:ilvl w:val="0"/>
          <w:numId w:val="3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карта мира</w:t>
      </w: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2.Комплект электронных пособий:</w:t>
      </w: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Развивающие фильмы: «Глобальное потепление», «Транссибирский экспресс», «Циклопические постройки мира», «Путешествие по Австралии» и др.</w:t>
      </w: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</w:rPr>
      </w:pPr>
    </w:p>
    <w:p w:rsidR="00FA1766" w:rsidRDefault="00FA1766" w:rsidP="00FA1766">
      <w:pPr>
        <w:spacing w:after="0"/>
        <w:jc w:val="both"/>
        <w:rPr>
          <w:rFonts w:asci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3.2. Информационное обеспечение реализации программы</w:t>
      </w:r>
    </w:p>
    <w:p w:rsidR="00FA1766" w:rsidRDefault="00FA1766" w:rsidP="00FA1766">
      <w:pPr>
        <w:spacing w:after="0"/>
        <w:jc w:val="both"/>
        <w:rPr>
          <w:rFonts w:ascii="Times New Roman" w:eastAsia="Times New Roman" w:cs="Times New Roman"/>
          <w:color w:val="000000"/>
          <w:spacing w:val="-2"/>
          <w:sz w:val="28"/>
          <w:szCs w:val="28"/>
        </w:rPr>
      </w:pPr>
    </w:p>
    <w:p w:rsidR="00FA1766" w:rsidRDefault="00FA1766" w:rsidP="00FA1766">
      <w:pPr>
        <w:spacing w:after="0"/>
        <w:ind w:firstLine="709"/>
        <w:jc w:val="both"/>
        <w:rPr>
          <w:rFonts w:ascii="Times New Roman" w:eastAsia="Times New Roman" w:cs="Times New Roman"/>
          <w:sz w:val="28"/>
          <w:szCs w:val="28"/>
        </w:rPr>
      </w:pPr>
      <w:bookmarkStart w:id="209" w:name="_Hlk120782426"/>
      <w:r>
        <w:rPr>
          <w:rFonts w:ascii="Times New Roman" w:eastAsia="Times New Roman" w:cs="Times New Roman"/>
          <w:sz w:val="28"/>
          <w:szCs w:val="28"/>
        </w:rPr>
        <w:t xml:space="preserve">1. 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рекомендованные для использования в образовательном процессе, не старше пяти лет с момента издания. </w:t>
      </w:r>
    </w:p>
    <w:p w:rsidR="00FA1766" w:rsidRDefault="00FA1766" w:rsidP="00FA1766">
      <w:pPr>
        <w:spacing w:after="0"/>
        <w:ind w:firstLine="709"/>
        <w:jc w:val="both"/>
        <w:rPr>
          <w:rFonts w:ascii="Times New Roman" w:eastAsia="Times New Roman" w:cs="Times New Roman"/>
          <w:sz w:val="28"/>
          <w:szCs w:val="28"/>
        </w:rPr>
      </w:pPr>
      <w:r>
        <w:rPr>
          <w:rFonts w:ascii="Times New Roman" w:eastAsia="Times New Roman" w:cs="Times New Roman"/>
          <w:sz w:val="28"/>
          <w:szCs w:val="28"/>
        </w:rPr>
        <w:t xml:space="preserve">2. </w:t>
      </w:r>
      <w:bookmarkStart w:id="210" w:name="_Hlk120781305"/>
      <w:bookmarkStart w:id="211" w:name="_Hlk120780419"/>
      <w:bookmarkStart w:id="212" w:name="_Hlk120781324"/>
      <w:bookmarkStart w:id="213" w:name="_Hlk120716574"/>
      <w:r>
        <w:rPr>
          <w:rFonts w:ascii="Times New Roman" w:eastAsia="Times New Roman" w:cs="Times New Roman"/>
          <w:sz w:val="28"/>
          <w:szCs w:val="28"/>
        </w:rPr>
        <w:t>Рекомендуемые печатные издания по реализации общеобразовательной</w:t>
      </w:r>
      <w:bookmarkEnd w:id="210"/>
      <w:r>
        <w:rPr>
          <w:rFonts w:ascii="Times New Roman" w:eastAsia="Times New Roman" w:cs="Times New Roman"/>
          <w:sz w:val="28"/>
          <w:szCs w:val="28"/>
        </w:rPr>
        <w:t xml:space="preserve"> дисциплины</w:t>
      </w:r>
      <w:bookmarkEnd w:id="211"/>
      <w:r>
        <w:rPr>
          <w:rFonts w:ascii="Times New Roman" w:eastAsia="Times New Roman" w:cs="Times New Roman"/>
          <w:sz w:val="28"/>
          <w:szCs w:val="28"/>
        </w:rPr>
        <w:t xml:space="preserve"> </w:t>
      </w:r>
      <w:bookmarkEnd w:id="212"/>
      <w:r>
        <w:rPr>
          <w:rFonts w:ascii="Times New Roman" w:eastAsia="Times New Roman" w:cs="Times New Roman"/>
          <w:sz w:val="28"/>
          <w:szCs w:val="28"/>
        </w:rPr>
        <w:t>представлены в методических рекомендациях по организации обучения</w:t>
      </w:r>
      <w:bookmarkEnd w:id="209"/>
      <w:bookmarkEnd w:id="213"/>
      <w:r>
        <w:rPr>
          <w:rFonts w:ascii="Times New Roman" w:eastAsia="Times New Roman" w:cs="Times New Roman"/>
          <w:sz w:val="28"/>
          <w:szCs w:val="28"/>
        </w:rPr>
        <w:t>.</w:t>
      </w: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br w:type="page"/>
      </w:r>
    </w:p>
    <w:p w:rsidR="00FA1766" w:rsidRDefault="00FA1766" w:rsidP="00FA1766">
      <w:pPr>
        <w:keepNext/>
        <w:keepLines/>
        <w:spacing w:after="0"/>
        <w:ind w:right="57"/>
        <w:jc w:val="center"/>
        <w:outlineLvl w:val="0"/>
        <w:rPr>
          <w:rFonts w:ascii="Times New Roman" w:eastAsia="Times New Roman" w:cs="Times New Roman"/>
          <w:b/>
          <w:sz w:val="28"/>
          <w:szCs w:val="28"/>
          <w:lang w:eastAsia="ru-RU"/>
        </w:rPr>
      </w:pPr>
      <w:bookmarkStart w:id="214" w:name="_Toc114921407"/>
      <w:bookmarkStart w:id="215" w:name="_Toc125109090"/>
      <w:r>
        <w:rPr>
          <w:rFonts w:ascii="Times New Roman" w:eastAsia="Times New Roman" w:cs="Times New Roman"/>
          <w:b/>
          <w:sz w:val="28"/>
          <w:szCs w:val="28"/>
          <w:lang w:eastAsia="ru-RU"/>
        </w:rPr>
        <w:lastRenderedPageBreak/>
        <w:t>4. Контроль и оценка результатов освоения общеобразовательной дисциплины</w:t>
      </w:r>
      <w:bookmarkEnd w:id="214"/>
      <w:bookmarkEnd w:id="215"/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</w:p>
    <w:p w:rsidR="00FA1766" w:rsidRDefault="00FA1766" w:rsidP="00FA1766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  <w:r>
        <w:rPr>
          <w:rFonts w:ascii="Times New Roman" w:cs="Times New Roman"/>
          <w:b/>
          <w:bCs/>
          <w:sz w:val="28"/>
          <w:szCs w:val="28"/>
        </w:rPr>
        <w:t>Контроль и оценка</w:t>
      </w:r>
      <w:r>
        <w:rPr>
          <w:rFonts w:ascii="Times New Roman" w:cs="Times New Roman"/>
          <w:sz w:val="28"/>
          <w:szCs w:val="28"/>
        </w:rPr>
        <w:t xml:space="preserve"> результатов освоения общеобразовательной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</w:t>
      </w:r>
      <w:r>
        <w:rPr>
          <w:rFonts w:ascii="Times New Roman" w:cs="Times New Roman"/>
          <w:sz w:val="28"/>
          <w:szCs w:val="28"/>
          <w:lang w:eastAsia="ru-RU"/>
        </w:rPr>
        <w:t>.</w:t>
      </w:r>
    </w:p>
    <w:p w:rsidR="00FA1766" w:rsidRDefault="00FA1766" w:rsidP="00FA1766">
      <w:pPr>
        <w:spacing w:after="0"/>
        <w:jc w:val="both"/>
        <w:rPr>
          <w:rFonts w:ascii="OfficinaSansBookC" w:hAnsi="OfficinaSansBookC"/>
          <w:sz w:val="24"/>
          <w:szCs w:val="24"/>
          <w:lang w:eastAsia="ru-RU"/>
        </w:rPr>
      </w:pPr>
    </w:p>
    <w:tbl>
      <w:tblPr>
        <w:tblW w:w="963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3969"/>
        <w:gridCol w:w="3685"/>
      </w:tblGrid>
      <w:tr w:rsidR="00FA1766" w:rsidTr="00405888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</w:rPr>
              <w:t>Общая/профессиональная компетенция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</w:rPr>
              <w:t>Раздел/Тема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</w:rPr>
              <w:t>Тип оценочных мероприятий</w:t>
            </w:r>
          </w:p>
        </w:tc>
      </w:tr>
      <w:tr w:rsidR="00FA1766" w:rsidTr="00405888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Р 1, Темы 1.2, 1.3, 1.4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2, Темы 2.1 - 2.6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тестирование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Кейс задания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географический диктант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устный опрос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фронтальный письменный опрос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эссе, доклады, рефераты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оценка составленных презентаций по темам раздела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оценка работы с картами атласа мира, заполнение контурных карт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оценка самостоятельно выполненных заданий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дифференцированный зачет проводится в форме тестирования</w:t>
            </w:r>
          </w:p>
        </w:tc>
      </w:tr>
      <w:tr w:rsidR="00FA1766" w:rsidTr="00405888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1, Темы 1.1.,1.2, 1.3, 1.4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2, Темы 2.1 - 2.6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A1766" w:rsidRDefault="00FA1766" w:rsidP="00405888"/>
        </w:tc>
      </w:tr>
      <w:tr w:rsidR="00FA1766" w:rsidTr="00405888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03.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1, Тема 1.3; 1.4.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2, Темы 2.1 - 2.6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A1766" w:rsidRDefault="00FA1766" w:rsidP="00405888"/>
        </w:tc>
      </w:tr>
      <w:tr w:rsidR="00FA1766" w:rsidTr="00405888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04.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1, Темы 1.1., 1.4.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A1766" w:rsidRDefault="00FA1766" w:rsidP="00405888"/>
        </w:tc>
      </w:tr>
      <w:tr w:rsidR="00FA1766" w:rsidTr="00405888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05.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1, Темы 2.1, 2.2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Темы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A1766" w:rsidRDefault="00FA1766" w:rsidP="00405888"/>
        </w:tc>
      </w:tr>
      <w:tr w:rsidR="00FA1766" w:rsidTr="00405888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06.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Р 1, Темы 1.2.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A1766" w:rsidRDefault="00FA1766" w:rsidP="00405888"/>
        </w:tc>
      </w:tr>
      <w:tr w:rsidR="00FA1766" w:rsidTr="00405888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07.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Р 1, Темы 1.2. </w:t>
            </w:r>
          </w:p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A1766" w:rsidRDefault="00FA1766" w:rsidP="00405888"/>
        </w:tc>
      </w:tr>
      <w:tr w:rsidR="00FA1766" w:rsidTr="00405888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09.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Р 1, Тема 1.1. 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A1766" w:rsidRDefault="00FA1766" w:rsidP="00405888"/>
        </w:tc>
      </w:tr>
      <w:tr w:rsidR="00FA1766" w:rsidTr="00405888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i/>
                <w:iCs/>
                <w:sz w:val="24"/>
                <w:szCs w:val="24"/>
              </w:rPr>
              <w:t>ПК</w:t>
            </w:r>
            <w:r>
              <w:rPr>
                <w:rFonts w:ascii="Times New Roman" w:cs="Times New Roman"/>
                <w:i/>
                <w:iCs/>
                <w:sz w:val="24"/>
                <w:szCs w:val="24"/>
                <w:vertAlign w:val="superscript"/>
              </w:rPr>
              <w:footnoteReference w:id="3"/>
            </w:r>
            <w:r>
              <w:rPr>
                <w:rFonts w:ascii="Times New Roman" w:cs="Times New Roman"/>
                <w:i/>
                <w:iCs/>
                <w:sz w:val="24"/>
                <w:szCs w:val="24"/>
              </w:rPr>
              <w:t>…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Профессионально-ориентированное содержание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766" w:rsidRDefault="00FA1766" w:rsidP="00405888"/>
        </w:tc>
      </w:tr>
    </w:tbl>
    <w:p w:rsidR="00FA1766" w:rsidRDefault="00FA1766" w:rsidP="00FA1766">
      <w:pPr>
        <w:spacing w:after="0"/>
        <w:jc w:val="both"/>
        <w:rPr>
          <w:rFonts w:ascii="Times New Roman" w:cs="Times New Roman"/>
          <w:sz w:val="24"/>
          <w:szCs w:val="24"/>
          <w:lang w:eastAsia="ru-RU"/>
        </w:rPr>
      </w:pPr>
    </w:p>
    <w:p w:rsidR="00975477" w:rsidRDefault="00975477">
      <w:bookmarkStart w:id="216" w:name="_GoBack"/>
      <w:bookmarkEnd w:id="216"/>
    </w:p>
    <w:sectPr w:rsidR="00975477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3527" w:rsidRDefault="00C73527" w:rsidP="00FA1766">
      <w:pPr>
        <w:spacing w:after="0" w:line="240" w:lineRule="auto"/>
      </w:pPr>
      <w:r>
        <w:separator/>
      </w:r>
    </w:p>
  </w:endnote>
  <w:endnote w:type="continuationSeparator" w:id="0">
    <w:p w:rsidR="00C73527" w:rsidRDefault="00C73527" w:rsidP="00FA1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roid Sans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fficinaSansBookC">
    <w:altName w:val="Calibri"/>
    <w:charset w:val="CC"/>
    <w:family w:val="modern"/>
    <w:pitch w:val="variable"/>
    <w:sig w:usb0="800002AF" w:usb1="1000004A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1766" w:rsidRDefault="00FA1766">
    <w:pPr>
      <w:pStyle w:val="a3"/>
      <w:framePr w:wrap="around" w:vAnchor="text" w:hAnchor="margin" w:xAlign="right" w:y="1"/>
      <w:rPr>
        <w:rStyle w:val="1Char"/>
      </w:rPr>
    </w:pPr>
    <w:r>
      <w:rPr>
        <w:rStyle w:val="1Char"/>
      </w:rPr>
      <w:fldChar w:fldCharType="begin"/>
    </w:r>
    <w:r>
      <w:rPr>
        <w:rStyle w:val="1Char"/>
      </w:rPr>
      <w:instrText xml:space="preserve">PAGE  </w:instrText>
    </w:r>
    <w:r>
      <w:rPr>
        <w:rStyle w:val="1Char"/>
      </w:rPr>
      <w:fldChar w:fldCharType="end"/>
    </w:r>
  </w:p>
  <w:p w:rsidR="00FA1766" w:rsidRDefault="00FA1766">
    <w:pPr>
      <w:pStyle w:val="a3"/>
      <w:ind w:right="360"/>
    </w:pPr>
  </w:p>
  <w:p w:rsidR="00FA1766" w:rsidRDefault="00FA1766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1766" w:rsidRDefault="00FA1766">
    <w:pPr>
      <w:pStyle w:val="a3"/>
      <w:framePr w:wrap="around" w:vAnchor="text" w:hAnchor="margin" w:xAlign="right" w:y="1"/>
      <w:rPr>
        <w:rStyle w:val="1Char"/>
      </w:rPr>
    </w:pPr>
    <w:r>
      <w:rPr>
        <w:rStyle w:val="1Char"/>
      </w:rPr>
      <w:fldChar w:fldCharType="begin"/>
    </w:r>
    <w:r>
      <w:rPr>
        <w:rStyle w:val="1Char"/>
      </w:rPr>
      <w:instrText xml:space="preserve">PAGE  </w:instrText>
    </w:r>
    <w:r>
      <w:rPr>
        <w:rStyle w:val="1Char"/>
      </w:rPr>
      <w:fldChar w:fldCharType="separate"/>
    </w:r>
    <w:r>
      <w:rPr>
        <w:rStyle w:val="1Char"/>
        <w:noProof/>
      </w:rPr>
      <w:t>29</w:t>
    </w:r>
    <w:r>
      <w:rPr>
        <w:rStyle w:val="1Char"/>
      </w:rPr>
      <w:fldChar w:fldCharType="end"/>
    </w:r>
  </w:p>
  <w:p w:rsidR="00FA1766" w:rsidRDefault="00FA1766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1C43" w:rsidRDefault="00C73527">
    <w:pPr>
      <w:pStyle w:val="a3"/>
      <w:framePr w:wrap="around" w:vAnchor="text" w:hAnchor="margin" w:xAlign="right" w:y="1"/>
      <w:rPr>
        <w:rStyle w:val="1Char"/>
      </w:rPr>
    </w:pPr>
    <w:r>
      <w:rPr>
        <w:rStyle w:val="1Char"/>
      </w:rPr>
      <w:fldChar w:fldCharType="begin"/>
    </w:r>
    <w:r>
      <w:rPr>
        <w:rStyle w:val="1Char"/>
      </w:rPr>
      <w:instrText xml:space="preserve">PAGE  </w:instrText>
    </w:r>
    <w:r>
      <w:rPr>
        <w:rStyle w:val="1Char"/>
      </w:rPr>
      <w:fldChar w:fldCharType="end"/>
    </w:r>
  </w:p>
  <w:p w:rsidR="00921C43" w:rsidRDefault="00C73527">
    <w:pPr>
      <w:pStyle w:val="a3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1C43" w:rsidRDefault="00C73527">
    <w:pPr>
      <w:pStyle w:val="a3"/>
      <w:framePr w:wrap="around" w:vAnchor="text" w:hAnchor="margin" w:xAlign="right" w:y="1"/>
      <w:rPr>
        <w:rStyle w:val="1Char"/>
      </w:rPr>
    </w:pPr>
    <w:r>
      <w:rPr>
        <w:rStyle w:val="1Char"/>
      </w:rPr>
      <w:fldChar w:fldCharType="begin"/>
    </w:r>
    <w:r>
      <w:rPr>
        <w:rStyle w:val="1Char"/>
      </w:rPr>
      <w:instrText xml:space="preserve">PAGE  </w:instrText>
    </w:r>
    <w:r>
      <w:rPr>
        <w:rStyle w:val="1Char"/>
      </w:rPr>
      <w:fldChar w:fldCharType="separate"/>
    </w:r>
    <w:r w:rsidR="00FA1766">
      <w:rPr>
        <w:rStyle w:val="1Char"/>
        <w:noProof/>
      </w:rPr>
      <w:t>31</w:t>
    </w:r>
    <w:r>
      <w:rPr>
        <w:rStyle w:val="1Char"/>
      </w:rPr>
      <w:fldChar w:fldCharType="end"/>
    </w:r>
  </w:p>
  <w:p w:rsidR="00921C43" w:rsidRDefault="00C73527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3527" w:rsidRDefault="00C73527" w:rsidP="00FA1766">
      <w:pPr>
        <w:spacing w:after="0" w:line="240" w:lineRule="auto"/>
      </w:pPr>
      <w:r>
        <w:separator/>
      </w:r>
    </w:p>
  </w:footnote>
  <w:footnote w:type="continuationSeparator" w:id="0">
    <w:p w:rsidR="00C73527" w:rsidRDefault="00C73527" w:rsidP="00FA1766">
      <w:pPr>
        <w:spacing w:after="0" w:line="240" w:lineRule="auto"/>
      </w:pPr>
      <w:r>
        <w:continuationSeparator/>
      </w:r>
    </w:p>
  </w:footnote>
  <w:footnote w:id="1">
    <w:p w:rsidR="00FA1766" w:rsidRDefault="00FA1766" w:rsidP="00FA1766">
      <w:pPr>
        <w:pStyle w:val="a5"/>
        <w:spacing w:before="0" w:beforeAutospacing="0"/>
        <w:rPr>
          <w:rFonts w:ascii="OfficinaSansBookC" w:hAnsi="OfficinaSansBookC"/>
        </w:rPr>
      </w:pPr>
      <w:r>
        <w:rPr>
          <w:rStyle w:val="a7"/>
          <w:rFonts w:ascii="OfficinaSansBookC" w:hAnsi="OfficinaSansBookC"/>
        </w:rPr>
        <w:footnoteRef/>
      </w:r>
      <w:r>
        <w:rPr>
          <w:rFonts w:ascii="OfficinaSansBookC" w:hAnsi="OfficinaSansBookC"/>
        </w:rPr>
        <w:t xml:space="preserve"> Указываются личностные и метапредметные результаты из ФГОС СОО (в последней редакции от 12.08.2022) в отглагольной форме, формируемые общеобразовательной дисциплиной</w:t>
      </w:r>
    </w:p>
  </w:footnote>
  <w:footnote w:id="2">
    <w:p w:rsidR="00FA1766" w:rsidRDefault="00FA1766" w:rsidP="00FA1766">
      <w:pPr>
        <w:pStyle w:val="a5"/>
        <w:rPr>
          <w:rFonts w:ascii="OfficinaSansBookC" w:hAnsi="OfficinaSansBookC"/>
        </w:rPr>
      </w:pPr>
      <w:r>
        <w:rPr>
          <w:rStyle w:val="a7"/>
          <w:rFonts w:ascii="OfficinaSansBookC" w:hAnsi="OfficinaSansBookC"/>
        </w:rPr>
        <w:footnoteRef/>
      </w:r>
      <w:r>
        <w:rPr>
          <w:rFonts w:ascii="OfficinaSansBookC" w:hAnsi="OfficinaSansBookC"/>
        </w:rPr>
        <w:t xml:space="preserve"> Дисциплинарные (предметные) результаты указываются в соответствии с их полным перечнем во ФГОС СОО (в последней редакции от 12.08.2022) для базового уровня обучения</w:t>
      </w:r>
    </w:p>
    <w:p w:rsidR="00FA1766" w:rsidRDefault="00FA1766" w:rsidP="00FA1766">
      <w:pPr>
        <w:pStyle w:val="a5"/>
        <w:rPr>
          <w:rFonts w:ascii="OfficinaSansBookC" w:hAnsi="OfficinaSansBookC"/>
        </w:rPr>
      </w:pPr>
    </w:p>
  </w:footnote>
  <w:footnote w:id="3">
    <w:p w:rsidR="00FA1766" w:rsidRDefault="00FA1766" w:rsidP="00FA1766">
      <w:pPr>
        <w:pStyle w:val="a5"/>
        <w:rPr>
          <w:rFonts w:ascii="OfficinaSansBookC" w:hAnsi="OfficinaSansBookC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D241F6"/>
    <w:multiLevelType w:val="hybridMultilevel"/>
    <w:tmpl w:val="8B9A2178"/>
    <w:lvl w:ilvl="0" w:tplc="1E3C3B82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 w:tplc="581A69F2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0B783B8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44F83B6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361A1598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D608A818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3796D6FC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3ABC9016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464E8042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D4CF2"/>
    <w:multiLevelType w:val="hybridMultilevel"/>
    <w:tmpl w:val="C14CF290"/>
    <w:lvl w:ilvl="0" w:tplc="5950D598">
      <w:start w:val="1"/>
      <w:numFmt w:val="decimal"/>
      <w:lvlRestart w:val="0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 w:tplc="E0C0E8F0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 w:tplc="C79649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 w:tplc="D72E9446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 w:tplc="B0565BE0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 w:tplc="39C48AB8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 w:tplc="5D32BD6C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 w:tplc="584CB444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 w:tplc="3170E6C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62F77C9E"/>
    <w:multiLevelType w:val="hybridMultilevel"/>
    <w:tmpl w:val="BC64BA6A"/>
    <w:lvl w:ilvl="0" w:tplc="4F3889DE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 w:tplc="9B50CB72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64988AE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938E3B52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44E2F77A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B7886164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A4E4445E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23EA2F38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E440030A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9A2"/>
    <w:rsid w:val="00975477"/>
    <w:rsid w:val="00BE09A2"/>
    <w:rsid w:val="00C73527"/>
    <w:rsid w:val="00FA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9A680A-D16E-494B-B9B9-BD8621DD6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A1766"/>
    <w:pPr>
      <w:spacing w:after="200" w:line="276" w:lineRule="auto"/>
    </w:pPr>
    <w:rPr>
      <w:rFonts w:ascii="Droid Sans" w:eastAsia="Droid Sans" w:hAnsi="Times New Roman" w:cs="Arial"/>
    </w:rPr>
  </w:style>
  <w:style w:type="paragraph" w:styleId="1">
    <w:name w:val="heading 1"/>
    <w:basedOn w:val="a"/>
    <w:next w:val="a"/>
    <w:link w:val="10"/>
    <w:rsid w:val="00FA1766"/>
    <w:pPr>
      <w:keepNext/>
      <w:autoSpaceDE w:val="0"/>
      <w:autoSpaceDN w:val="0"/>
      <w:spacing w:before="100" w:beforeAutospacing="1" w:after="0" w:line="240" w:lineRule="auto"/>
      <w:ind w:firstLine="284"/>
      <w:outlineLvl w:val="0"/>
    </w:pPr>
    <w:rPr>
      <w:rFonts w:ascii="Times New Roman"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A17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er"/>
    <w:basedOn w:val="a"/>
    <w:link w:val="a4"/>
    <w:rsid w:val="00FA1766"/>
    <w:pPr>
      <w:tabs>
        <w:tab w:val="center" w:pos="4677"/>
        <w:tab w:val="right" w:pos="9355"/>
      </w:tabs>
      <w:spacing w:before="100" w:beforeAutospacing="1" w:after="0" w:line="240" w:lineRule="auto"/>
    </w:pPr>
    <w:rPr>
      <w:rFonts w:ascii="Times New Roman" w:eastAsia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FA17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Номер страницы1"/>
    <w:basedOn w:val="a"/>
    <w:link w:val="1Char"/>
    <w:rsid w:val="00FA1766"/>
    <w:pPr>
      <w:spacing w:after="160" w:line="264" w:lineRule="auto"/>
    </w:pPr>
    <w:rPr>
      <w:rFonts w:cs="Times New Roman"/>
    </w:rPr>
  </w:style>
  <w:style w:type="character" w:customStyle="1" w:styleId="1Char">
    <w:name w:val="Номер страницы1 Char"/>
    <w:basedOn w:val="a0"/>
    <w:link w:val="11"/>
    <w:rsid w:val="00FA1766"/>
    <w:rPr>
      <w:rFonts w:ascii="Droid Sans" w:eastAsia="Droid Sans" w:hAnsi="Times New Roman" w:cs="Times New Roman"/>
    </w:rPr>
  </w:style>
  <w:style w:type="paragraph" w:customStyle="1" w:styleId="ListParagraph2BulletListFooterTextnumberedParagraphedeliste1lp1UseCaseListParagraphBulletrListParagraph1-1-11-">
    <w:name w:val="List Paragraph;Содержание. 2 уровень;Bullet List;FooterText;numbered;Paragraphe de liste1;lp1;Use Case List Paragraph;Маркер;ТЗ список;Абзац списка литеральный;Bulletr List Paragraph;1 Абзац списка;Обычный-1;Цветной список - Акцент 11;ПС - Нумерованный"/>
    <w:basedOn w:val="a"/>
    <w:rsid w:val="00FA1766"/>
    <w:pPr>
      <w:spacing w:before="100" w:beforeAutospacing="1" w:after="0" w:line="240" w:lineRule="auto"/>
      <w:ind w:left="708"/>
    </w:pPr>
    <w:rPr>
      <w:rFonts w:ascii="Times New Roman" w:eastAsia="Times New Roman" w:cs="Times New Roman"/>
      <w:sz w:val="24"/>
      <w:szCs w:val="24"/>
      <w:lang w:eastAsia="ru-RU"/>
    </w:rPr>
  </w:style>
  <w:style w:type="paragraph" w:styleId="a5">
    <w:name w:val="footnote text"/>
    <w:basedOn w:val="a"/>
    <w:link w:val="a6"/>
    <w:rsid w:val="00FA1766"/>
    <w:pPr>
      <w:spacing w:before="100" w:beforeAutospacing="1" w:after="0" w:line="240" w:lineRule="auto"/>
    </w:pPr>
    <w:rPr>
      <w:rFonts w:ascii="Times New Roman" w:eastAsia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rsid w:val="00FA176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rsid w:val="00FA1766"/>
    <w:rPr>
      <w:rFonts w:cs="Times New Roman"/>
      <w:vertAlign w:val="superscript"/>
    </w:rPr>
  </w:style>
  <w:style w:type="character" w:customStyle="1" w:styleId="dt-m">
    <w:name w:val="dt-m"/>
    <w:basedOn w:val="a0"/>
    <w:rsid w:val="00FA17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6838</Words>
  <Characters>38983</Characters>
  <Application>Microsoft Office Word</Application>
  <DocSecurity>0</DocSecurity>
  <Lines>324</Lines>
  <Paragraphs>91</Paragraphs>
  <ScaleCrop>false</ScaleCrop>
  <Company/>
  <LinksUpToDate>false</LinksUpToDate>
  <CharactersWithSpaces>45730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2025-09-30T06:16:00Z</dcterms:created>
  <dcterms:modified xsi:type="dcterms:W3CDTF">2025-09-30T06:16:00Z</dcterms:modified>
</cp:coreProperties>
</file>